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Times New Roman" w:hAnsi="Times New Roman" w:eastAsia="宋体" w:cs="Times New Roman"/>
          <w:color w:val="4472C4" w:themeColor="accent1"/>
          <w:kern w:val="2"/>
          <w:sz w:val="21"/>
          <w:szCs w:val="24"/>
          <w14:textFill>
            <w14:solidFill>
              <w14:schemeClr w14:val="accent1"/>
            </w14:solidFill>
          </w14:textFill>
        </w:rPr>
        <w:id w:val="-1841234270"/>
        <w:docPartObj>
          <w:docPartGallery w:val="autotext"/>
        </w:docPartObj>
      </w:sdtPr>
      <w:sdtEndPr>
        <w:rPr>
          <w:rFonts w:ascii="宋体" w:hAnsi="宋体" w:eastAsiaTheme="minorEastAsia" w:cstheme="minorBidi"/>
          <w:color w:val="auto"/>
          <w:kern w:val="2"/>
          <w:sz w:val="21"/>
          <w:szCs w:val="22"/>
        </w:rPr>
      </w:sdtEndPr>
      <w:sdtContent>
        <w:p w14:paraId="6229770B">
          <w:pPr>
            <w:pStyle w:val="22"/>
            <w:spacing w:after="240"/>
            <w:jc w:val="center"/>
            <w:rPr>
              <w:color w:val="4472C4" w:themeColor="accent1"/>
              <w:sz w:val="21"/>
              <w14:textFill>
                <w14:solidFill>
                  <w14:schemeClr w14:val="accent1"/>
                </w14:solidFill>
              </w14:textFill>
            </w:rPr>
          </w:pPr>
        </w:p>
        <w:p w14:paraId="7F5DF96E">
          <w:pPr>
            <w:pStyle w:val="22"/>
            <w:spacing w:after="240"/>
            <w:jc w:val="center"/>
            <w:rPr>
              <w:color w:val="4472C4" w:themeColor="accent1"/>
              <w:sz w:val="21"/>
              <w14:textFill>
                <w14:solidFill>
                  <w14:schemeClr w14:val="accent1"/>
                </w14:solidFill>
              </w14:textFill>
            </w:rPr>
          </w:pPr>
        </w:p>
        <w:p w14:paraId="466F0617">
          <w:pPr>
            <w:pStyle w:val="22"/>
            <w:spacing w:before="1540" w:after="240"/>
            <w:jc w:val="center"/>
            <w:rPr>
              <w:color w:val="4472C4" w:themeColor="accent1"/>
              <w:sz w:val="21"/>
              <w14:textFill>
                <w14:solidFill>
                  <w14:schemeClr w14:val="accent1"/>
                </w14:solidFill>
              </w14:textFill>
            </w:rPr>
          </w:pPr>
        </w:p>
        <w:sdt>
          <w:sdtPr>
            <w:rPr>
              <w:rFonts w:hint="eastAsia" w:asciiTheme="majorHAnsi" w:hAnsiTheme="majorHAnsi" w:eastAsiaTheme="majorEastAsia" w:cstheme="majorBidi"/>
              <w:b/>
              <w:caps/>
              <w:sz w:val="84"/>
              <w:szCs w:val="84"/>
            </w:rPr>
            <w:alias w:val="标题"/>
            <w:id w:val="1735040861"/>
            <w:dataBinding w:prefixMappings="xmlns:ns0='http://purl.org/dc/elements/1.1/' xmlns:ns1='http://schemas.openxmlformats.org/package/2006/metadata/core-properties' " w:xpath="/ns1:coreProperties[1]/ns0:title[1]" w:storeItemID="{6C3C8BC8-F283-45AE-878A-BAB7291924A1}"/>
            <w:text/>
          </w:sdtPr>
          <w:sdtEndPr>
            <w:rPr>
              <w:rFonts w:hint="eastAsia" w:asciiTheme="majorHAnsi" w:hAnsiTheme="majorHAnsi" w:eastAsiaTheme="majorEastAsia" w:cstheme="majorBidi"/>
              <w:b/>
              <w:caps/>
              <w:sz w:val="84"/>
              <w:szCs w:val="84"/>
            </w:rPr>
          </w:sdtEndPr>
          <w:sdtContent>
            <w:p w14:paraId="265249B3">
              <w:pPr>
                <w:pStyle w:val="22"/>
                <w:pBdr>
                  <w:top w:val="single" w:color="4472C4" w:themeColor="accent1" w:sz="6" w:space="6"/>
                  <w:bottom w:val="single" w:color="4472C4" w:themeColor="accent1" w:sz="6" w:space="6"/>
                </w:pBdr>
                <w:spacing w:after="240"/>
                <w:jc w:val="center"/>
                <w:rPr>
                  <w:rFonts w:asciiTheme="majorHAnsi" w:hAnsiTheme="majorHAnsi" w:eastAsiaTheme="majorEastAsia" w:cstheme="majorBidi"/>
                  <w:caps/>
                  <w:color w:val="4472C4" w:themeColor="accent1"/>
                  <w:sz w:val="80"/>
                  <w:szCs w:val="80"/>
                  <w14:textFill>
                    <w14:solidFill>
                      <w14:schemeClr w14:val="accent1"/>
                    </w14:solidFill>
                  </w14:textFill>
                </w:rPr>
              </w:pPr>
              <w:r>
                <w:rPr>
                  <w:rFonts w:hint="eastAsia" w:asciiTheme="majorHAnsi" w:hAnsiTheme="majorHAnsi" w:eastAsiaTheme="majorEastAsia" w:cstheme="majorBidi"/>
                  <w:b/>
                  <w:caps/>
                  <w:sz w:val="84"/>
                  <w:szCs w:val="84"/>
                </w:rPr>
                <w:t>选课系统</w:t>
              </w:r>
            </w:p>
          </w:sdtContent>
        </w:sdt>
        <w:sdt>
          <w:sdtPr>
            <w:rPr>
              <w:rFonts w:cs="Calibri" w:asciiTheme="majorEastAsia" w:hAnsiTheme="majorEastAsia" w:eastAsiaTheme="majorEastAsia"/>
              <w:b/>
              <w:sz w:val="72"/>
              <w:szCs w:val="72"/>
            </w:rPr>
            <w:alias w:val="副标题"/>
            <w:id w:val="328029620"/>
            <w:dataBinding w:prefixMappings="xmlns:ns0='http://purl.org/dc/elements/1.1/' xmlns:ns1='http://schemas.openxmlformats.org/package/2006/metadata/core-properties' " w:xpath="/ns1:coreProperties[1]/ns0:subject[1]" w:storeItemID="{6C3C8BC8-F283-45AE-878A-BAB7291924A1}"/>
            <w:text/>
          </w:sdtPr>
          <w:sdtEndPr>
            <w:rPr>
              <w:rFonts w:cs="Calibri" w:asciiTheme="majorEastAsia" w:hAnsiTheme="majorEastAsia" w:eastAsiaTheme="majorEastAsia"/>
              <w:b/>
              <w:sz w:val="72"/>
              <w:szCs w:val="72"/>
            </w:rPr>
          </w:sdtEndPr>
          <w:sdtContent>
            <w:p w14:paraId="65D291D7">
              <w:pPr>
                <w:jc w:val="center"/>
                <w:rPr>
                  <w:b/>
                  <w:sz w:val="72"/>
                  <w:szCs w:val="72"/>
                </w:rPr>
              </w:pPr>
              <w:r>
                <w:rPr>
                  <w:rFonts w:cs="Calibri" w:asciiTheme="majorEastAsia" w:hAnsiTheme="majorEastAsia" w:eastAsiaTheme="majorEastAsia"/>
                  <w:b/>
                  <w:sz w:val="72"/>
                  <w:szCs w:val="72"/>
                </w:rPr>
                <w:t>使用手册</w:t>
              </w:r>
            </w:p>
          </w:sdtContent>
        </w:sdt>
        <w:p w14:paraId="0D8AB69D">
          <w:pPr>
            <w:pStyle w:val="22"/>
            <w:spacing w:before="480"/>
            <w:jc w:val="center"/>
            <w:rPr>
              <w:b/>
              <w:sz w:val="32"/>
            </w:rPr>
          </w:pPr>
          <w:r>
            <w:rPr>
              <w:rFonts w:hint="eastAsia"/>
              <w:b/>
              <w:sz w:val="32"/>
            </w:rPr>
            <w:t>（学生端</w:t>
          </w:r>
          <w:r>
            <w:rPr>
              <w:b/>
              <w:sz w:val="32"/>
            </w:rPr>
            <w:t>）</w:t>
          </w:r>
        </w:p>
        <w:p w14:paraId="0645B741">
          <w:pPr>
            <w:widowControl/>
            <w:jc w:val="left"/>
            <w:rPr>
              <w:rFonts w:ascii="宋体" w:hAnsi="宋体"/>
            </w:rPr>
          </w:pPr>
          <w: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ge">
                      <wp:posOffset>8364855</wp:posOffset>
                    </wp:positionV>
                    <wp:extent cx="5274310" cy="81788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5274310" cy="817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aps/>
                                    <w:sz w:val="24"/>
                                    <w:szCs w:val="28"/>
                                  </w:rPr>
                                  <w:alias w:val="日期"/>
                                  <w:id w:val="1817298937"/>
                                  <w:dataBinding w:prefixMappings="xmlns:ns0='http://schemas.microsoft.com/office/2006/coverPageProps' " w:xpath="/ns0:CoverPageProperties[1]/ns0:PublishDate[1]" w:storeItemID="{55AF091B-3C7A-41E3-B477-F2FDAA23CFDA}"/>
                                  <w:date w:fullDate="2019-09-12T00:00:00Z">
                                    <w:dateFormat w:val="yyyy-M-d"/>
                                    <w:lid w:val="zh-CN"/>
                                    <w:storeMappedDataAs w:val="datetime"/>
                                    <w:calendar w:val="gregorian"/>
                                  </w:date>
                                </w:sdtPr>
                                <w:sdtEndPr>
                                  <w:rPr>
                                    <w:b/>
                                    <w:caps/>
                                    <w:sz w:val="24"/>
                                    <w:szCs w:val="28"/>
                                  </w:rPr>
                                </w:sdtEndPr>
                                <w:sdtContent>
                                  <w:p w14:paraId="4EDDE46D">
                                    <w:pPr>
                                      <w:pStyle w:val="22"/>
                                      <w:spacing w:after="40"/>
                                      <w:jc w:val="center"/>
                                      <w:rPr>
                                        <w:b/>
                                        <w:caps/>
                                        <w:sz w:val="32"/>
                                        <w:szCs w:val="28"/>
                                      </w:rPr>
                                    </w:pPr>
                                    <w:bookmarkStart w:id="21" w:name="OLE_LINK6"/>
                                    <w:bookmarkStart w:id="22" w:name="OLE_LINK7"/>
                                    <w:r>
                                      <w:rPr>
                                        <w:rFonts w:hint="eastAsia"/>
                                        <w:b/>
                                        <w:caps/>
                                        <w:sz w:val="24"/>
                                        <w:szCs w:val="28"/>
                                      </w:rPr>
                                      <w:t>201</w:t>
                                    </w:r>
                                    <w:r>
                                      <w:rPr>
                                        <w:b/>
                                        <w:caps/>
                                        <w:sz w:val="24"/>
                                        <w:szCs w:val="28"/>
                                      </w:rPr>
                                      <w:t>9</w:t>
                                    </w:r>
                                    <w:r>
                                      <w:rPr>
                                        <w:rFonts w:hint="eastAsia"/>
                                        <w:b/>
                                        <w:caps/>
                                        <w:sz w:val="24"/>
                                        <w:szCs w:val="28"/>
                                      </w:rPr>
                                      <w:t>-</w:t>
                                    </w:r>
                                    <w:r>
                                      <w:rPr>
                                        <w:b/>
                                        <w:caps/>
                                        <w:sz w:val="24"/>
                                        <w:szCs w:val="28"/>
                                      </w:rPr>
                                      <w:t>9</w:t>
                                    </w:r>
                                    <w:r>
                                      <w:rPr>
                                        <w:rFonts w:hint="eastAsia"/>
                                        <w:b/>
                                        <w:caps/>
                                        <w:sz w:val="24"/>
                                        <w:szCs w:val="28"/>
                                      </w:rPr>
                                      <w:t>-</w:t>
                                    </w:r>
                                    <w:r>
                                      <w:rPr>
                                        <w:b/>
                                        <w:caps/>
                                        <w:sz w:val="24"/>
                                        <w:szCs w:val="28"/>
                                      </w:rPr>
                                      <w:t>12</w:t>
                                    </w:r>
                                  </w:p>
                                </w:sdtContent>
                              </w:sdt>
                              <w:bookmarkEnd w:id="21"/>
                              <w:bookmarkEnd w:id="22"/>
                              <w:p w14:paraId="4BD260D2">
                                <w:pPr>
                                  <w:pStyle w:val="22"/>
                                  <w:jc w:val="center"/>
                                  <w:rPr>
                                    <w:b/>
                                    <w:sz w:val="24"/>
                                  </w:rPr>
                                </w:pPr>
                                <w:r>
                                  <w:rPr>
                                    <w:b/>
                                    <w:caps/>
                                    <w:sz w:val="24"/>
                                  </w:rPr>
                                  <w:t xml:space="preserve"> </w:t>
                                </w:r>
                                <w:sdt>
                                  <w:sdtPr>
                                    <w:rPr>
                                      <w:b/>
                                      <w:caps/>
                                      <w:sz w:val="24"/>
                                    </w:rPr>
                                    <w:alias w:val="公司"/>
                                    <w:id w:val="-75361400"/>
                                    <w:dataBinding w:prefixMappings="xmlns:ns0='http://schemas.openxmlformats.org/officeDocument/2006/extended-properties' " w:xpath="/ns0:Properties[1]/ns0:Company[1]" w:storeItemID="{6668398D-A668-4E3E-A5EB-62B293D839F1}"/>
                                    <w:text/>
                                  </w:sdtPr>
                                  <w:sdtEndPr>
                                    <w:rPr>
                                      <w:b/>
                                      <w:caps/>
                                      <w:sz w:val="24"/>
                                    </w:rPr>
                                  </w:sdtEndPr>
                                  <w:sdtContent>
                                    <w:r>
                                      <w:rPr>
                                        <w:rFonts w:hint="eastAsia"/>
                                        <w:b/>
                                        <w:caps/>
                                        <w:sz w:val="24"/>
                                        <w:lang w:val="en-US" w:eastAsia="zh-CN"/>
                                      </w:rPr>
                                      <w:t>广州南方学院图书馆网络中心</w:t>
                                    </w:r>
                                  </w:sdtContent>
                                </w:sdt>
                              </w:p>
                            </w:txbxContent>
                          </wps:txbx>
                          <wps:bodyPr rot="0" spcFirstLastPara="0" vertOverflow="overflow" horzOverflow="overflow" vert="horz" wrap="square" lIns="0" tIns="0" rIns="0" bIns="0" numCol="1" spcCol="0" rtlCol="0" fromWordArt="0" anchor="b" anchorCtr="0" forceAA="0" compatLnSpc="1">
                            <a:spAutoFit/>
                          </wps:bodyPr>
                        </wps:wsp>
                      </a:graphicData>
                    </a:graphic>
                    <wp14:sizeRelH relativeFrom="margin">
                      <wp14:pctWidth>100000</wp14:pctWidth>
                    </wp14:sizeRelH>
                    <wp14:sizeRelV relativeFrom="page">
                      <wp14:pctHeight>0</wp14:pctHeight>
                    </wp14:sizeRelV>
                  </wp:anchor>
                </w:drawing>
              </mc:Choice>
              <mc:Fallback>
                <w:pict>
                  <v:shape id="_x0000_s1026" o:spid="_x0000_s1026" o:spt="202" type="#_x0000_t202" style="position:absolute;left:0pt;margin-top:658.65pt;height:64.4pt;width:415.3pt;mso-position-horizontal:left;mso-position-horizontal-relative:margin;mso-position-vertical-relative:page;z-index:251659264;v-text-anchor:bottom;mso-width-relative:margin;mso-height-relative:page;mso-width-percent:1000;" filled="f" stroked="f" coordsize="21600,21600" o:gfxdata="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&#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8kCo2wAAAAoBAAAPAAAAAAAAAAEAIAAAACIAAABk&#10;cnMvZG93bnJldi54bWxQSwECFAAUAAAACACHTuJAsBbdGjwCAABoBAAADgAAAAAAAAABACAAAAAq&#10;AQAAZHJzL2Uyb0RvYy54bWxQSwUGAAAAAAYABgBZAQAA2AUAAAAA&#10;">
                    <v:fill on="f" focussize="0,0"/>
                    <v:stroke on="f" weight="0.5pt"/>
                    <v:imagedata o:title=""/>
                    <o:lock v:ext="edit" aspectratio="f"/>
                    <v:textbox inset="0mm,0mm,0mm,0mm" style="mso-fit-shape-to-text:t;">
                      <w:txbxContent>
                        <w:sdt>
                          <w:sdtPr>
                            <w:rPr>
                              <w:b/>
                              <w:caps/>
                              <w:sz w:val="24"/>
                              <w:szCs w:val="28"/>
                            </w:rPr>
                            <w:alias w:val="日期"/>
                            <w:id w:val="1817298937"/>
                            <w:dataBinding w:prefixMappings="xmlns:ns0='http://schemas.microsoft.com/office/2006/coverPageProps' " w:xpath="/ns0:CoverPageProperties[1]/ns0:PublishDate[1]" w:storeItemID="{55AF091B-3C7A-41E3-B477-F2FDAA23CFDA}"/>
                            <w:date w:fullDate="2019-09-12T00:00:00Z">
                              <w:dateFormat w:val="yyyy-M-d"/>
                              <w:lid w:val="zh-CN"/>
                              <w:storeMappedDataAs w:val="datetime"/>
                              <w:calendar w:val="gregorian"/>
                            </w:date>
                          </w:sdtPr>
                          <w:sdtEndPr>
                            <w:rPr>
                              <w:b/>
                              <w:caps/>
                              <w:sz w:val="24"/>
                              <w:szCs w:val="28"/>
                            </w:rPr>
                          </w:sdtEndPr>
                          <w:sdtContent>
                            <w:p w14:paraId="4EDDE46D">
                              <w:pPr>
                                <w:pStyle w:val="22"/>
                                <w:spacing w:after="40"/>
                                <w:jc w:val="center"/>
                                <w:rPr>
                                  <w:b/>
                                  <w:caps/>
                                  <w:sz w:val="32"/>
                                  <w:szCs w:val="28"/>
                                </w:rPr>
                              </w:pPr>
                              <w:bookmarkStart w:id="21" w:name="OLE_LINK6"/>
                              <w:bookmarkStart w:id="22" w:name="OLE_LINK7"/>
                              <w:r>
                                <w:rPr>
                                  <w:rFonts w:hint="eastAsia"/>
                                  <w:b/>
                                  <w:caps/>
                                  <w:sz w:val="24"/>
                                  <w:szCs w:val="28"/>
                                </w:rPr>
                                <w:t>201</w:t>
                              </w:r>
                              <w:r>
                                <w:rPr>
                                  <w:b/>
                                  <w:caps/>
                                  <w:sz w:val="24"/>
                                  <w:szCs w:val="28"/>
                                </w:rPr>
                                <w:t>9</w:t>
                              </w:r>
                              <w:r>
                                <w:rPr>
                                  <w:rFonts w:hint="eastAsia"/>
                                  <w:b/>
                                  <w:caps/>
                                  <w:sz w:val="24"/>
                                  <w:szCs w:val="28"/>
                                </w:rPr>
                                <w:t>-</w:t>
                              </w:r>
                              <w:r>
                                <w:rPr>
                                  <w:b/>
                                  <w:caps/>
                                  <w:sz w:val="24"/>
                                  <w:szCs w:val="28"/>
                                </w:rPr>
                                <w:t>9</w:t>
                              </w:r>
                              <w:r>
                                <w:rPr>
                                  <w:rFonts w:hint="eastAsia"/>
                                  <w:b/>
                                  <w:caps/>
                                  <w:sz w:val="24"/>
                                  <w:szCs w:val="28"/>
                                </w:rPr>
                                <w:t>-</w:t>
                              </w:r>
                              <w:r>
                                <w:rPr>
                                  <w:b/>
                                  <w:caps/>
                                  <w:sz w:val="24"/>
                                  <w:szCs w:val="28"/>
                                </w:rPr>
                                <w:t>12</w:t>
                              </w:r>
                            </w:p>
                          </w:sdtContent>
                        </w:sdt>
                        <w:bookmarkEnd w:id="21"/>
                        <w:bookmarkEnd w:id="22"/>
                        <w:p w14:paraId="4BD260D2">
                          <w:pPr>
                            <w:pStyle w:val="22"/>
                            <w:jc w:val="center"/>
                            <w:rPr>
                              <w:b/>
                              <w:sz w:val="24"/>
                            </w:rPr>
                          </w:pPr>
                          <w:r>
                            <w:rPr>
                              <w:b/>
                              <w:caps/>
                              <w:sz w:val="24"/>
                            </w:rPr>
                            <w:t xml:space="preserve"> </w:t>
                          </w:r>
                          <w:sdt>
                            <w:sdtPr>
                              <w:rPr>
                                <w:b/>
                                <w:caps/>
                                <w:sz w:val="24"/>
                              </w:rPr>
                              <w:alias w:val="公司"/>
                              <w:id w:val="-75361400"/>
                              <w:dataBinding w:prefixMappings="xmlns:ns0='http://schemas.openxmlformats.org/officeDocument/2006/extended-properties' " w:xpath="/ns0:Properties[1]/ns0:Company[1]" w:storeItemID="{6668398D-A668-4E3E-A5EB-62B293D839F1}"/>
                              <w:text/>
                            </w:sdtPr>
                            <w:sdtEndPr>
                              <w:rPr>
                                <w:b/>
                                <w:caps/>
                                <w:sz w:val="24"/>
                              </w:rPr>
                            </w:sdtEndPr>
                            <w:sdtContent>
                              <w:r>
                                <w:rPr>
                                  <w:rFonts w:hint="eastAsia"/>
                                  <w:b/>
                                  <w:caps/>
                                  <w:sz w:val="24"/>
                                  <w:lang w:val="en-US" w:eastAsia="zh-CN"/>
                                </w:rPr>
                                <w:t>广州南方学院图书馆网络中心</w:t>
                              </w:r>
                            </w:sdtContent>
                          </w:sdt>
                        </w:p>
                      </w:txbxContent>
                    </v:textbox>
                  </v:shape>
                </w:pict>
              </mc:Fallback>
            </mc:AlternateContent>
          </w:r>
          <w:r>
            <w:rPr>
              <w:rFonts w:ascii="宋体" w:hAnsi="宋体"/>
            </w:rPr>
            <w:br w:type="page"/>
          </w:r>
          <w:bookmarkStart w:id="23" w:name="_GoBack"/>
          <w:bookmarkEnd w:id="23"/>
        </w:p>
      </w:sdtContent>
    </w:sdt>
    <w:p w14:paraId="1F5FBF37">
      <w:pPr>
        <w:pStyle w:val="2"/>
        <w:spacing w:line="360" w:lineRule="auto"/>
        <w:jc w:val="center"/>
      </w:pPr>
      <w:bookmarkStart w:id="0" w:name="_Toc525592211"/>
      <w:bookmarkStart w:id="1" w:name="_Toc525650766"/>
      <w:bookmarkStart w:id="2" w:name="_Toc526020011"/>
      <w:bookmarkStart w:id="3" w:name="_Toc531343645"/>
      <w:bookmarkStart w:id="4" w:name="_Toc19174341"/>
      <w:bookmarkStart w:id="5" w:name="_Toc492316258"/>
      <w:bookmarkStart w:id="6" w:name="_Toc491850459"/>
      <w:bookmarkStart w:id="7" w:name="_Toc508787826"/>
      <w:bookmarkStart w:id="8" w:name="_Toc525305554"/>
      <w:bookmarkStart w:id="9" w:name="_Toc491855604"/>
      <w:r>
        <w:rPr>
          <w:rFonts w:hint="eastAsia"/>
        </w:rPr>
        <w:t>目 录</w:t>
      </w:r>
      <w:bookmarkEnd w:id="0"/>
      <w:bookmarkEnd w:id="1"/>
      <w:bookmarkEnd w:id="2"/>
      <w:bookmarkEnd w:id="3"/>
      <w:bookmarkEnd w:id="4"/>
      <w:bookmarkEnd w:id="5"/>
      <w:bookmarkEnd w:id="6"/>
      <w:bookmarkEnd w:id="7"/>
      <w:bookmarkEnd w:id="8"/>
      <w:bookmarkEnd w:id="9"/>
      <w:r>
        <w:rPr>
          <w:rFonts w:ascii="宋体" w:hAnsi="宋体" w:eastAsia="宋体"/>
          <w:sz w:val="24"/>
          <w:szCs w:val="24"/>
        </w:rPr>
        <w:fldChar w:fldCharType="begin"/>
      </w:r>
      <w:r>
        <w:rPr>
          <w:rFonts w:ascii="宋体" w:hAnsi="宋体" w:eastAsia="宋体"/>
          <w:sz w:val="24"/>
          <w:szCs w:val="24"/>
        </w:rPr>
        <w:instrText xml:space="preserve"> TOC \o "1-3" \h \z \u </w:instrText>
      </w:r>
      <w:r>
        <w:rPr>
          <w:rFonts w:ascii="宋体" w:hAnsi="宋体" w:eastAsia="宋体"/>
          <w:sz w:val="24"/>
          <w:szCs w:val="24"/>
        </w:rPr>
        <w:fldChar w:fldCharType="separate"/>
      </w:r>
    </w:p>
    <w:p w14:paraId="0BBCE3E5">
      <w:pPr>
        <w:pStyle w:val="9"/>
      </w:pPr>
      <w:r>
        <w:fldChar w:fldCharType="begin"/>
      </w:r>
      <w:r>
        <w:instrText xml:space="preserve"> HYPERLINK \l "_Toc19174342" </w:instrText>
      </w:r>
      <w:r>
        <w:fldChar w:fldCharType="separate"/>
      </w:r>
      <w:r>
        <w:rPr>
          <w:rStyle w:val="16"/>
          <w:rFonts w:ascii="宋体" w:hAnsi="宋体" w:eastAsia="宋体"/>
        </w:rPr>
        <w:t>一、选课须知</w:t>
      </w:r>
      <w:r>
        <w:tab/>
      </w:r>
      <w:r>
        <w:fldChar w:fldCharType="begin"/>
      </w:r>
      <w:r>
        <w:instrText xml:space="preserve"> PAGEREF _Toc19174342 \h </w:instrText>
      </w:r>
      <w:r>
        <w:fldChar w:fldCharType="separate"/>
      </w:r>
      <w:r>
        <w:t>2</w:t>
      </w:r>
      <w:r>
        <w:fldChar w:fldCharType="end"/>
      </w:r>
      <w:r>
        <w:fldChar w:fldCharType="end"/>
      </w:r>
    </w:p>
    <w:p w14:paraId="2CCB3545">
      <w:pPr>
        <w:pStyle w:val="9"/>
      </w:pPr>
      <w:r>
        <w:fldChar w:fldCharType="begin"/>
      </w:r>
      <w:r>
        <w:instrText xml:space="preserve"> HYPERLINK \l "_Toc19174343" </w:instrText>
      </w:r>
      <w:r>
        <w:fldChar w:fldCharType="separate"/>
      </w:r>
      <w:r>
        <w:rPr>
          <w:rStyle w:val="16"/>
          <w:rFonts w:ascii="宋体" w:hAnsi="宋体" w:eastAsia="宋体"/>
        </w:rPr>
        <w:t>二、选课流程</w:t>
      </w:r>
      <w:r>
        <w:tab/>
      </w:r>
      <w:r>
        <w:fldChar w:fldCharType="begin"/>
      </w:r>
      <w:r>
        <w:instrText xml:space="preserve"> PAGEREF _Toc19174343 \h </w:instrText>
      </w:r>
      <w:r>
        <w:fldChar w:fldCharType="separate"/>
      </w:r>
      <w:r>
        <w:t>2</w:t>
      </w:r>
      <w:r>
        <w:fldChar w:fldCharType="end"/>
      </w:r>
      <w:r>
        <w:fldChar w:fldCharType="end"/>
      </w:r>
    </w:p>
    <w:p w14:paraId="20EDFF85">
      <w:pPr>
        <w:pStyle w:val="9"/>
      </w:pPr>
      <w:r>
        <w:fldChar w:fldCharType="begin"/>
      </w:r>
      <w:r>
        <w:instrText xml:space="preserve"> HYPERLINK \l "_Toc19174344" </w:instrText>
      </w:r>
      <w:r>
        <w:fldChar w:fldCharType="separate"/>
      </w:r>
      <w:r>
        <w:rPr>
          <w:rStyle w:val="16"/>
          <w:rFonts w:ascii="宋体" w:hAnsi="宋体" w:eastAsia="宋体"/>
        </w:rPr>
        <w:t>三、PC端操作步骤</w:t>
      </w:r>
      <w:r>
        <w:tab/>
      </w:r>
      <w:r>
        <w:fldChar w:fldCharType="begin"/>
      </w:r>
      <w:r>
        <w:instrText xml:space="preserve"> PAGEREF _Toc19174344 \h </w:instrText>
      </w:r>
      <w:r>
        <w:fldChar w:fldCharType="separate"/>
      </w:r>
      <w:r>
        <w:t>2</w:t>
      </w:r>
      <w:r>
        <w:fldChar w:fldCharType="end"/>
      </w:r>
      <w:r>
        <w:fldChar w:fldCharType="end"/>
      </w:r>
    </w:p>
    <w:p w14:paraId="686F4195">
      <w:pPr>
        <w:pStyle w:val="10"/>
        <w:tabs>
          <w:tab w:val="right" w:leader="dot" w:pos="8296"/>
        </w:tabs>
      </w:pPr>
      <w:r>
        <w:fldChar w:fldCharType="begin"/>
      </w:r>
      <w:r>
        <w:instrText xml:space="preserve"> HYPERLINK \l "_Toc19174345" </w:instrText>
      </w:r>
      <w:r>
        <w:fldChar w:fldCharType="separate"/>
      </w:r>
      <w:r>
        <w:rPr>
          <w:rStyle w:val="16"/>
          <w:rFonts w:ascii="宋体" w:hAnsi="宋体" w:eastAsia="宋体"/>
        </w:rPr>
        <w:t>1.登陆系统</w:t>
      </w:r>
      <w:r>
        <w:tab/>
      </w:r>
      <w:r>
        <w:fldChar w:fldCharType="begin"/>
      </w:r>
      <w:r>
        <w:instrText xml:space="preserve"> PAGEREF _Toc19174345 \h </w:instrText>
      </w:r>
      <w:r>
        <w:fldChar w:fldCharType="separate"/>
      </w:r>
      <w:r>
        <w:t>2</w:t>
      </w:r>
      <w:r>
        <w:fldChar w:fldCharType="end"/>
      </w:r>
      <w:r>
        <w:fldChar w:fldCharType="end"/>
      </w:r>
    </w:p>
    <w:p w14:paraId="57A5D365">
      <w:pPr>
        <w:pStyle w:val="10"/>
        <w:tabs>
          <w:tab w:val="right" w:leader="dot" w:pos="8296"/>
        </w:tabs>
      </w:pPr>
      <w:r>
        <w:fldChar w:fldCharType="begin"/>
      </w:r>
      <w:r>
        <w:instrText xml:space="preserve"> HYPERLINK \l "_Toc19174346" </w:instrText>
      </w:r>
      <w:r>
        <w:fldChar w:fldCharType="separate"/>
      </w:r>
      <w:r>
        <w:rPr>
          <w:rStyle w:val="16"/>
          <w:rFonts w:ascii="宋体" w:hAnsi="宋体" w:eastAsia="宋体"/>
        </w:rPr>
        <w:t>2.选课主页面</w:t>
      </w:r>
      <w:r>
        <w:tab/>
      </w:r>
      <w:r>
        <w:fldChar w:fldCharType="begin"/>
      </w:r>
      <w:r>
        <w:instrText xml:space="preserve"> PAGEREF _Toc19174346 \h </w:instrText>
      </w:r>
      <w:r>
        <w:fldChar w:fldCharType="separate"/>
      </w:r>
      <w:r>
        <w:t>3</w:t>
      </w:r>
      <w:r>
        <w:fldChar w:fldCharType="end"/>
      </w:r>
      <w:r>
        <w:fldChar w:fldCharType="end"/>
      </w:r>
    </w:p>
    <w:p w14:paraId="142C5EE3">
      <w:pPr>
        <w:pStyle w:val="10"/>
        <w:tabs>
          <w:tab w:val="right" w:leader="dot" w:pos="8296"/>
        </w:tabs>
      </w:pPr>
      <w:r>
        <w:fldChar w:fldCharType="begin"/>
      </w:r>
      <w:r>
        <w:instrText xml:space="preserve"> HYPERLINK \l "_Toc19174347" </w:instrText>
      </w:r>
      <w:r>
        <w:fldChar w:fldCharType="separate"/>
      </w:r>
      <w:r>
        <w:rPr>
          <w:rStyle w:val="16"/>
          <w:rFonts w:ascii="宋体" w:hAnsi="宋体" w:eastAsia="宋体"/>
        </w:rPr>
        <w:t>3.选课前关注课程</w:t>
      </w:r>
      <w:r>
        <w:tab/>
      </w:r>
      <w:r>
        <w:fldChar w:fldCharType="begin"/>
      </w:r>
      <w:r>
        <w:instrText xml:space="preserve"> PAGEREF _Toc19174347 \h </w:instrText>
      </w:r>
      <w:r>
        <w:fldChar w:fldCharType="separate"/>
      </w:r>
      <w:r>
        <w:t>4</w:t>
      </w:r>
      <w:r>
        <w:fldChar w:fldCharType="end"/>
      </w:r>
      <w:r>
        <w:fldChar w:fldCharType="end"/>
      </w:r>
    </w:p>
    <w:p w14:paraId="7E426C3A">
      <w:pPr>
        <w:pStyle w:val="10"/>
        <w:tabs>
          <w:tab w:val="right" w:leader="dot" w:pos="8296"/>
        </w:tabs>
      </w:pPr>
      <w:r>
        <w:fldChar w:fldCharType="begin"/>
      </w:r>
      <w:r>
        <w:instrText xml:space="preserve"> HYPERLINK \l "_Toc19174348" </w:instrText>
      </w:r>
      <w:r>
        <w:fldChar w:fldCharType="separate"/>
      </w:r>
      <w:r>
        <w:rPr>
          <w:rStyle w:val="16"/>
          <w:rFonts w:ascii="宋体" w:hAnsi="宋体" w:eastAsia="宋体"/>
        </w:rPr>
        <w:t>4.抢选课程（已关注）</w:t>
      </w:r>
      <w:r>
        <w:tab/>
      </w:r>
      <w:r>
        <w:fldChar w:fldCharType="begin"/>
      </w:r>
      <w:r>
        <w:instrText xml:space="preserve"> PAGEREF _Toc19174348 \h </w:instrText>
      </w:r>
      <w:r>
        <w:fldChar w:fldCharType="separate"/>
      </w:r>
      <w:r>
        <w:t>6</w:t>
      </w:r>
      <w:r>
        <w:fldChar w:fldCharType="end"/>
      </w:r>
      <w:r>
        <w:fldChar w:fldCharType="end"/>
      </w:r>
    </w:p>
    <w:p w14:paraId="7CBA495D">
      <w:pPr>
        <w:pStyle w:val="10"/>
        <w:tabs>
          <w:tab w:val="right" w:leader="dot" w:pos="8296"/>
        </w:tabs>
      </w:pPr>
      <w:r>
        <w:fldChar w:fldCharType="begin"/>
      </w:r>
      <w:r>
        <w:instrText xml:space="preserve"> HYPERLINK \l "_Toc19174349" </w:instrText>
      </w:r>
      <w:r>
        <w:fldChar w:fldCharType="separate"/>
      </w:r>
      <w:r>
        <w:rPr>
          <w:rStyle w:val="16"/>
          <w:rFonts w:ascii="宋体" w:hAnsi="宋体" w:eastAsia="宋体"/>
        </w:rPr>
        <w:t>5.查看已选课程</w:t>
      </w:r>
      <w:r>
        <w:tab/>
      </w:r>
      <w:r>
        <w:fldChar w:fldCharType="begin"/>
      </w:r>
      <w:r>
        <w:instrText xml:space="preserve"> PAGEREF _Toc19174349 \h </w:instrText>
      </w:r>
      <w:r>
        <w:fldChar w:fldCharType="separate"/>
      </w:r>
      <w:r>
        <w:t>6</w:t>
      </w:r>
      <w:r>
        <w:fldChar w:fldCharType="end"/>
      </w:r>
      <w:r>
        <w:fldChar w:fldCharType="end"/>
      </w:r>
    </w:p>
    <w:p w14:paraId="33A760C7">
      <w:pPr>
        <w:pStyle w:val="10"/>
        <w:tabs>
          <w:tab w:val="right" w:leader="dot" w:pos="8296"/>
        </w:tabs>
      </w:pPr>
      <w:r>
        <w:fldChar w:fldCharType="begin"/>
      </w:r>
      <w:r>
        <w:instrText xml:space="preserve"> HYPERLINK \l "_Toc19174350" </w:instrText>
      </w:r>
      <w:r>
        <w:fldChar w:fldCharType="separate"/>
      </w:r>
      <w:r>
        <w:rPr>
          <w:rStyle w:val="16"/>
          <w:rFonts w:ascii="宋体" w:hAnsi="宋体" w:eastAsia="宋体"/>
        </w:rPr>
        <w:t>6.提交失败课程补选</w:t>
      </w:r>
      <w:r>
        <w:tab/>
      </w:r>
      <w:r>
        <w:fldChar w:fldCharType="begin"/>
      </w:r>
      <w:r>
        <w:instrText xml:space="preserve"> PAGEREF _Toc19174350 \h </w:instrText>
      </w:r>
      <w:r>
        <w:fldChar w:fldCharType="separate"/>
      </w:r>
      <w:r>
        <w:t>7</w:t>
      </w:r>
      <w:r>
        <w:fldChar w:fldCharType="end"/>
      </w:r>
      <w:r>
        <w:fldChar w:fldCharType="end"/>
      </w:r>
    </w:p>
    <w:p w14:paraId="308DD7FF">
      <w:pPr>
        <w:pStyle w:val="10"/>
        <w:tabs>
          <w:tab w:val="right" w:leader="dot" w:pos="8296"/>
        </w:tabs>
      </w:pPr>
      <w:r>
        <w:fldChar w:fldCharType="begin"/>
      </w:r>
      <w:r>
        <w:instrText xml:space="preserve"> HYPERLINK \l "_Toc19174351" </w:instrText>
      </w:r>
      <w:r>
        <w:fldChar w:fldCharType="separate"/>
      </w:r>
      <w:r>
        <w:rPr>
          <w:rStyle w:val="16"/>
          <w:rFonts w:ascii="宋体" w:hAnsi="宋体" w:eastAsia="宋体"/>
        </w:rPr>
        <w:t>7.直接选课</w:t>
      </w:r>
      <w:r>
        <w:tab/>
      </w:r>
      <w:r>
        <w:fldChar w:fldCharType="begin"/>
      </w:r>
      <w:r>
        <w:instrText xml:space="preserve"> PAGEREF _Toc19174351 \h </w:instrText>
      </w:r>
      <w:r>
        <w:fldChar w:fldCharType="separate"/>
      </w:r>
      <w:r>
        <w:t>7</w:t>
      </w:r>
      <w:r>
        <w:fldChar w:fldCharType="end"/>
      </w:r>
      <w:r>
        <w:fldChar w:fldCharType="end"/>
      </w:r>
    </w:p>
    <w:p w14:paraId="54315643">
      <w:pPr>
        <w:pStyle w:val="10"/>
        <w:tabs>
          <w:tab w:val="right" w:leader="dot" w:pos="8296"/>
        </w:tabs>
      </w:pPr>
      <w:r>
        <w:fldChar w:fldCharType="begin"/>
      </w:r>
      <w:r>
        <w:instrText xml:space="preserve"> HYPERLINK \l "_Toc19174352" </w:instrText>
      </w:r>
      <w:r>
        <w:fldChar w:fldCharType="separate"/>
      </w:r>
      <w:r>
        <w:rPr>
          <w:rStyle w:val="16"/>
          <w:rFonts w:ascii="宋体" w:hAnsi="宋体" w:eastAsia="宋体"/>
        </w:rPr>
        <w:t>8.辅修选课</w:t>
      </w:r>
      <w:r>
        <w:tab/>
      </w:r>
      <w:r>
        <w:fldChar w:fldCharType="begin"/>
      </w:r>
      <w:r>
        <w:instrText xml:space="preserve"> PAGEREF _Toc19174352 \h </w:instrText>
      </w:r>
      <w:r>
        <w:fldChar w:fldCharType="separate"/>
      </w:r>
      <w:r>
        <w:t>8</w:t>
      </w:r>
      <w:r>
        <w:fldChar w:fldCharType="end"/>
      </w:r>
      <w:r>
        <w:fldChar w:fldCharType="end"/>
      </w:r>
    </w:p>
    <w:p w14:paraId="2D30E02B">
      <w:pPr>
        <w:spacing w:line="360" w:lineRule="auto"/>
        <w:jc w:val="left"/>
      </w:pPr>
      <w:r>
        <w:rPr>
          <w:rFonts w:ascii="宋体" w:hAnsi="宋体" w:eastAsia="宋体"/>
          <w:sz w:val="24"/>
          <w:szCs w:val="24"/>
        </w:rPr>
        <w:fldChar w:fldCharType="end"/>
      </w:r>
    </w:p>
    <w:p w14:paraId="5D10570D">
      <w:pPr>
        <w:sectPr>
          <w:footerReference r:id="rId4" w:type="first"/>
          <w:headerReference r:id="rId3" w:type="default"/>
          <w:pgSz w:w="11906" w:h="16838"/>
          <w:pgMar w:top="1440" w:right="1800" w:bottom="1440" w:left="1800" w:header="851" w:footer="992" w:gutter="0"/>
          <w:pgNumType w:start="1"/>
          <w:cols w:space="425" w:num="1"/>
          <w:titlePg/>
          <w:docGrid w:type="lines" w:linePitch="312" w:charSpace="0"/>
        </w:sectPr>
      </w:pPr>
    </w:p>
    <w:p w14:paraId="220F8277">
      <w:pPr>
        <w:pStyle w:val="2"/>
        <w:spacing w:before="0" w:after="0"/>
      </w:pPr>
      <w:bookmarkStart w:id="10" w:name="_Toc19174342"/>
      <w:r>
        <w:rPr>
          <w:rFonts w:hint="eastAsia" w:ascii="宋体" w:hAnsi="宋体" w:eastAsia="宋体"/>
          <w:sz w:val="32"/>
        </w:rPr>
        <w:t>一、选课须知</w:t>
      </w:r>
      <w:bookmarkEnd w:id="10"/>
    </w:p>
    <w:p w14:paraId="550313D6">
      <w:pPr>
        <w:spacing w:line="276" w:lineRule="auto"/>
        <w:ind w:firstLine="480" w:firstLineChars="200"/>
        <w:rPr>
          <w:rFonts w:ascii="宋体" w:hAnsi="宋体" w:eastAsia="宋体" w:cs="宋体"/>
          <w:kern w:val="0"/>
          <w:sz w:val="24"/>
          <w:szCs w:val="24"/>
        </w:rPr>
      </w:pPr>
      <w:r>
        <w:rPr>
          <w:rFonts w:hint="eastAsia" w:ascii="宋体" w:hAnsi="宋体" w:eastAsia="宋体"/>
          <w:sz w:val="24"/>
          <w:szCs w:val="24"/>
        </w:rPr>
        <w:t>1、电脑端选课系统网址：</w:t>
      </w:r>
      <w:r>
        <w:fldChar w:fldCharType="begin"/>
      </w:r>
      <w:r>
        <w:instrText xml:space="preserve"> HYPERLINK "http://ecampus.nfu.edu.cn/csf" </w:instrText>
      </w:r>
      <w:r>
        <w:fldChar w:fldCharType="separate"/>
      </w:r>
      <w:r>
        <w:rPr>
          <w:rStyle w:val="16"/>
          <w:rFonts w:ascii="宋体" w:hAnsi="宋体" w:eastAsia="宋体"/>
          <w:sz w:val="24"/>
          <w:szCs w:val="24"/>
        </w:rPr>
        <w:t>http://ecampus.nfu.edu.cn/csf</w:t>
      </w:r>
      <w:r>
        <w:rPr>
          <w:rStyle w:val="16"/>
          <w:rFonts w:ascii="宋体" w:hAnsi="宋体" w:eastAsia="宋体"/>
          <w:sz w:val="24"/>
          <w:szCs w:val="24"/>
        </w:rPr>
        <w:fldChar w:fldCharType="end"/>
      </w:r>
    </w:p>
    <w:p w14:paraId="24E8C377">
      <w:pPr>
        <w:spacing w:line="276" w:lineRule="auto"/>
        <w:rPr>
          <w:rFonts w:ascii="宋体" w:hAnsi="宋体" w:eastAsia="宋体" w:cs="宋体"/>
          <w:kern w:val="0"/>
          <w:sz w:val="24"/>
          <w:szCs w:val="24"/>
        </w:rPr>
      </w:pPr>
      <w:r>
        <w:rPr>
          <w:rFonts w:hint="eastAsia" w:ascii="宋体" w:hAnsi="宋体" w:eastAsia="宋体" w:cs="宋体"/>
          <w:kern w:val="0"/>
          <w:sz w:val="24"/>
          <w:szCs w:val="24"/>
        </w:rPr>
        <w:t xml:space="preserve">      账</w:t>
      </w:r>
      <w:r>
        <w:rPr>
          <w:rFonts w:ascii="宋体" w:hAnsi="宋体" w:eastAsia="宋体" w:cs="宋体"/>
          <w:kern w:val="0"/>
          <w:sz w:val="24"/>
          <w:szCs w:val="24"/>
        </w:rPr>
        <w:t xml:space="preserve"> 号：学号</w:t>
      </w:r>
    </w:p>
    <w:p w14:paraId="4CA7F642">
      <w:pPr>
        <w:spacing w:line="276" w:lineRule="auto"/>
        <w:ind w:firstLine="720" w:firstLineChars="300"/>
        <w:rPr>
          <w:rFonts w:ascii="宋体" w:hAnsi="宋体" w:eastAsia="宋体" w:cs="宋体"/>
          <w:kern w:val="0"/>
          <w:sz w:val="24"/>
          <w:szCs w:val="24"/>
        </w:rPr>
      </w:pPr>
      <w:r>
        <w:rPr>
          <w:rFonts w:hint="eastAsia" w:ascii="宋体" w:hAnsi="宋体" w:eastAsia="宋体" w:cs="宋体"/>
          <w:kern w:val="0"/>
          <w:sz w:val="24"/>
          <w:szCs w:val="24"/>
        </w:rPr>
        <w:t xml:space="preserve">密 </w:t>
      </w:r>
      <w:r>
        <w:rPr>
          <w:rFonts w:ascii="宋体" w:hAnsi="宋体" w:eastAsia="宋体" w:cs="宋体"/>
          <w:kern w:val="0"/>
          <w:sz w:val="24"/>
          <w:szCs w:val="24"/>
        </w:rPr>
        <w:t>码：校园信息门户密码</w:t>
      </w:r>
    </w:p>
    <w:p w14:paraId="1A6E0525">
      <w:pPr>
        <w:spacing w:line="276" w:lineRule="auto"/>
        <w:ind w:firstLine="720" w:firstLineChars="300"/>
        <w:rPr>
          <w:rFonts w:ascii="宋体" w:hAnsi="宋体" w:eastAsia="宋体" w:cs="宋体"/>
          <w:kern w:val="0"/>
          <w:sz w:val="24"/>
          <w:szCs w:val="24"/>
        </w:rPr>
      </w:pPr>
      <w:r>
        <w:rPr>
          <w:rFonts w:hint="eastAsia" w:ascii="宋体" w:hAnsi="宋体" w:eastAsia="宋体" w:cs="宋体"/>
          <w:kern w:val="0"/>
          <w:sz w:val="24"/>
          <w:szCs w:val="24"/>
        </w:rPr>
        <w:t xml:space="preserve">信息门户网址: </w:t>
      </w:r>
      <w:r>
        <w:fldChar w:fldCharType="begin"/>
      </w:r>
      <w:r>
        <w:instrText xml:space="preserve"> HYPERLINK "http://portal.nfu.edu.cn" </w:instrText>
      </w:r>
      <w:r>
        <w:fldChar w:fldCharType="separate"/>
      </w:r>
      <w:r>
        <w:rPr>
          <w:rStyle w:val="16"/>
          <w:rFonts w:ascii="宋体" w:hAnsi="宋体" w:eastAsia="宋体" w:cs="宋体"/>
          <w:kern w:val="0"/>
          <w:sz w:val="24"/>
          <w:szCs w:val="24"/>
        </w:rPr>
        <w:t>http://portal.nfu.edu.cn</w:t>
      </w:r>
      <w:r>
        <w:rPr>
          <w:rStyle w:val="16"/>
          <w:rFonts w:ascii="宋体" w:hAnsi="宋体" w:eastAsia="宋体" w:cs="宋体"/>
          <w:kern w:val="0"/>
          <w:sz w:val="24"/>
          <w:szCs w:val="24"/>
        </w:rPr>
        <w:fldChar w:fldCharType="end"/>
      </w:r>
    </w:p>
    <w:p w14:paraId="2D02B6DB">
      <w:pPr>
        <w:spacing w:line="276" w:lineRule="auto"/>
        <w:ind w:firstLine="720" w:firstLineChars="300"/>
        <w:rPr>
          <w:rFonts w:ascii="宋体" w:hAnsi="宋体" w:eastAsia="宋体"/>
          <w:sz w:val="24"/>
          <w:szCs w:val="24"/>
        </w:rPr>
      </w:pPr>
      <w:r>
        <w:rPr>
          <w:rFonts w:hint="eastAsia" w:ascii="宋体" w:hAnsi="宋体" w:eastAsia="宋体"/>
          <w:sz w:val="24"/>
          <w:szCs w:val="24"/>
        </w:rPr>
        <w:t>忘记登录密码，请联系图书馆网络中心，电话：020-</w:t>
      </w:r>
      <w:r>
        <w:rPr>
          <w:rFonts w:ascii="宋体" w:hAnsi="宋体" w:eastAsia="宋体"/>
          <w:sz w:val="24"/>
          <w:szCs w:val="24"/>
        </w:rPr>
        <w:t>61787068</w:t>
      </w:r>
      <w:r>
        <w:rPr>
          <w:rFonts w:hint="eastAsia" w:ascii="宋体" w:hAnsi="宋体" w:eastAsia="宋体"/>
          <w:sz w:val="24"/>
          <w:szCs w:val="24"/>
        </w:rPr>
        <w:t>。</w:t>
      </w:r>
    </w:p>
    <w:p w14:paraId="62E26726">
      <w:pPr>
        <w:spacing w:line="276" w:lineRule="auto"/>
        <w:ind w:firstLine="720" w:firstLineChars="300"/>
        <w:rPr>
          <w:rFonts w:ascii="宋体" w:hAnsi="宋体" w:eastAsia="宋体"/>
          <w:sz w:val="24"/>
          <w:szCs w:val="24"/>
        </w:rPr>
      </w:pPr>
      <w:r>
        <w:rPr>
          <w:rFonts w:hint="eastAsia" w:ascii="宋体" w:hAnsi="宋体" w:eastAsia="宋体"/>
          <w:sz w:val="24"/>
          <w:szCs w:val="24"/>
        </w:rPr>
        <w:t>若信息门户能登录，数字校园登录失败或系统出现错误提示请联系信息化中心</w:t>
      </w:r>
      <w:r>
        <w:rPr>
          <w:rFonts w:ascii="宋体" w:hAnsi="宋体" w:eastAsia="宋体"/>
          <w:sz w:val="24"/>
          <w:szCs w:val="24"/>
        </w:rPr>
        <w:t>020-61787265</w:t>
      </w:r>
    </w:p>
    <w:p w14:paraId="0327EDA9">
      <w:pPr>
        <w:spacing w:line="276" w:lineRule="auto"/>
        <w:ind w:firstLine="720" w:firstLineChars="300"/>
        <w:rPr>
          <w:rFonts w:ascii="宋体" w:hAnsi="宋体" w:eastAsia="宋体"/>
          <w:sz w:val="24"/>
          <w:szCs w:val="24"/>
        </w:rPr>
      </w:pPr>
      <w:r>
        <w:rPr>
          <w:rFonts w:hint="eastAsia" w:ascii="宋体" w:hAnsi="宋体" w:eastAsia="宋体"/>
          <w:sz w:val="24"/>
          <w:szCs w:val="24"/>
        </w:rPr>
        <w:t>请使用谷歌浏览器（</w:t>
      </w:r>
      <w:r>
        <w:rPr>
          <w:rFonts w:ascii="宋体" w:hAnsi="宋体" w:eastAsia="宋体"/>
          <w:sz w:val="24"/>
          <w:szCs w:val="24"/>
        </w:rPr>
        <w:t>Google Chrome）或者360浏览器（极速模式）登录系统</w:t>
      </w:r>
      <w:r>
        <w:rPr>
          <w:rFonts w:hint="eastAsia" w:ascii="宋体" w:hAnsi="宋体" w:eastAsia="宋体"/>
          <w:sz w:val="24"/>
          <w:szCs w:val="24"/>
        </w:rPr>
        <w:t>。</w:t>
      </w:r>
    </w:p>
    <w:p w14:paraId="29690CBF">
      <w:pPr>
        <w:spacing w:line="276" w:lineRule="auto"/>
        <w:ind w:firstLine="480" w:firstLineChars="200"/>
        <w:rPr>
          <w:rFonts w:ascii="宋体" w:hAnsi="宋体" w:eastAsia="宋体"/>
          <w:b/>
          <w:sz w:val="32"/>
          <w:szCs w:val="32"/>
        </w:rPr>
      </w:pPr>
      <w:r>
        <w:rPr>
          <w:rFonts w:ascii="宋体" w:hAnsi="宋体" w:eastAsia="宋体"/>
          <w:sz w:val="24"/>
          <w:szCs w:val="24"/>
        </w:rPr>
        <w:t>2</w:t>
      </w:r>
      <w:r>
        <w:rPr>
          <w:rFonts w:hint="eastAsia" w:ascii="宋体" w:hAnsi="宋体" w:eastAsia="宋体"/>
          <w:sz w:val="24"/>
          <w:szCs w:val="24"/>
        </w:rPr>
        <w:t>、重要提示：为保证信息安全和选课公平性，选课系统仅支持同一学生在一个终端设备的一个浏览器登录。</w:t>
      </w:r>
    </w:p>
    <w:p w14:paraId="7FC2CCED">
      <w:pPr>
        <w:spacing w:line="276" w:lineRule="auto"/>
        <w:rPr>
          <w:rFonts w:ascii="宋体" w:hAnsi="宋体" w:eastAsia="宋体"/>
          <w:sz w:val="24"/>
          <w:szCs w:val="24"/>
        </w:rPr>
      </w:pPr>
    </w:p>
    <w:p w14:paraId="29A1428E">
      <w:pPr>
        <w:pStyle w:val="2"/>
        <w:spacing w:before="0" w:after="0"/>
        <w:rPr>
          <w:rFonts w:ascii="宋体" w:hAnsi="宋体" w:eastAsia="宋体"/>
          <w:sz w:val="32"/>
        </w:rPr>
      </w:pPr>
      <w:bookmarkStart w:id="11" w:name="_Toc19174343"/>
      <w:r>
        <w:rPr>
          <w:rFonts w:hint="eastAsia" w:ascii="宋体" w:hAnsi="宋体" w:eastAsia="宋体"/>
          <w:sz w:val="32"/>
        </w:rPr>
        <w:t>二、选课</w:t>
      </w:r>
      <w:r>
        <w:rPr>
          <w:rFonts w:ascii="宋体" w:hAnsi="宋体" w:eastAsia="宋体"/>
          <w:sz w:val="32"/>
        </w:rPr>
        <w:t>流程</w:t>
      </w:r>
      <w:bookmarkEnd w:id="11"/>
    </w:p>
    <w:p w14:paraId="4DB2BBD0">
      <w:pPr>
        <w:spacing w:line="276" w:lineRule="auto"/>
        <w:ind w:firstLine="480" w:firstLineChars="200"/>
        <w:rPr>
          <w:rFonts w:ascii="宋体" w:hAnsi="宋体" w:eastAsia="宋体"/>
          <w:sz w:val="24"/>
          <w:szCs w:val="24"/>
        </w:rPr>
      </w:pPr>
      <w:r>
        <w:rPr>
          <w:rFonts w:hint="eastAsia" w:ascii="宋体" w:hAnsi="宋体" w:eastAsia="宋体"/>
          <w:sz w:val="24"/>
          <w:szCs w:val="24"/>
        </w:rPr>
        <w:t>选课前：登录系统，关注课程</w:t>
      </w:r>
    </w:p>
    <w:p w14:paraId="6008ED54">
      <w:pPr>
        <w:spacing w:line="276" w:lineRule="auto"/>
        <w:ind w:firstLine="480" w:firstLineChars="200"/>
        <w:rPr>
          <w:rFonts w:ascii="宋体" w:hAnsi="宋体" w:eastAsia="宋体"/>
          <w:sz w:val="24"/>
          <w:szCs w:val="24"/>
        </w:rPr>
      </w:pPr>
      <w:r>
        <w:rPr>
          <w:rFonts w:hint="eastAsia" w:ascii="宋体" w:hAnsi="宋体" w:eastAsia="宋体"/>
          <w:sz w:val="24"/>
          <w:szCs w:val="24"/>
        </w:rPr>
        <w:t>选课开始：提交关注课程，未成功的课程改选教学班或其他课程；</w:t>
      </w:r>
    </w:p>
    <w:p w14:paraId="3C3CA723">
      <w:pPr>
        <w:spacing w:line="276" w:lineRule="auto"/>
        <w:ind w:firstLine="480" w:firstLineChars="200"/>
        <w:rPr>
          <w:rFonts w:ascii="宋体" w:hAnsi="宋体" w:eastAsia="宋体"/>
          <w:sz w:val="24"/>
          <w:szCs w:val="24"/>
        </w:rPr>
      </w:pPr>
      <w:r>
        <w:rPr>
          <w:rFonts w:hint="eastAsia" w:ascii="宋体" w:hAnsi="宋体" w:eastAsia="宋体"/>
          <w:sz w:val="24"/>
          <w:szCs w:val="24"/>
        </w:rPr>
        <w:t>选课期间：请持续关注选课系统，若未达到学分要求，需要进行补选。（课程余量会在选课后续时间段随机释放出来）</w:t>
      </w:r>
    </w:p>
    <w:p w14:paraId="08BAC947">
      <w:pPr>
        <w:spacing w:line="276" w:lineRule="auto"/>
        <w:ind w:firstLine="480" w:firstLineChars="200"/>
        <w:rPr>
          <w:rFonts w:ascii="宋体" w:hAnsi="宋体" w:eastAsia="宋体"/>
          <w:sz w:val="24"/>
          <w:szCs w:val="24"/>
        </w:rPr>
      </w:pPr>
      <w:r>
        <w:rPr>
          <w:rFonts w:hint="eastAsia" w:ascii="宋体" w:hAnsi="宋体" w:eastAsia="宋体"/>
          <w:sz w:val="24"/>
          <w:szCs w:val="24"/>
        </w:rPr>
        <w:t>辅修选课：具有辅修身份的学生，进入后还需要进行辅修选课。</w:t>
      </w:r>
    </w:p>
    <w:p w14:paraId="02F30063">
      <w:pPr>
        <w:spacing w:line="276" w:lineRule="auto"/>
      </w:pPr>
    </w:p>
    <w:p w14:paraId="5FA71B1B">
      <w:pPr>
        <w:spacing w:line="276" w:lineRule="auto"/>
        <w:ind w:left="360"/>
        <w:rPr>
          <w:rFonts w:ascii="宋体" w:hAnsi="宋体" w:eastAsia="宋体"/>
          <w:sz w:val="24"/>
          <w:szCs w:val="24"/>
        </w:rPr>
      </w:pPr>
      <w:r>
        <w:rPr>
          <w:rFonts w:hint="eastAsia" w:ascii="宋体" w:hAnsi="宋体" w:eastAsia="宋体"/>
          <w:b/>
          <w:sz w:val="24"/>
          <w:szCs w:val="24"/>
        </w:rPr>
        <w:t>重要提醒：</w:t>
      </w:r>
    </w:p>
    <w:p w14:paraId="0185D70B">
      <w:pPr>
        <w:spacing w:line="276" w:lineRule="auto"/>
        <w:ind w:firstLine="240" w:firstLineChars="100"/>
        <w:rPr>
          <w:rFonts w:ascii="宋体" w:hAnsi="宋体" w:eastAsia="宋体"/>
          <w:sz w:val="24"/>
          <w:szCs w:val="24"/>
        </w:rPr>
      </w:pPr>
      <w:r>
        <w:rPr>
          <w:rFonts w:hint="eastAsia" w:ascii="宋体" w:hAnsi="宋体" w:eastAsia="宋体"/>
          <w:sz w:val="24"/>
          <w:szCs w:val="24"/>
        </w:rPr>
        <w:t>（1）关注的课程占选课学分，如果需要改选，请先移出已关注课程后再做操作。</w:t>
      </w:r>
    </w:p>
    <w:p w14:paraId="2EB65A66">
      <w:pPr>
        <w:spacing w:line="276" w:lineRule="auto"/>
        <w:ind w:firstLine="240" w:firstLineChars="100"/>
        <w:rPr>
          <w:rFonts w:ascii="宋体" w:hAnsi="宋体" w:eastAsia="宋体"/>
          <w:sz w:val="24"/>
          <w:szCs w:val="24"/>
        </w:rPr>
      </w:pPr>
      <w:r>
        <w:rPr>
          <w:rFonts w:hint="eastAsia" w:ascii="宋体" w:hAnsi="宋体" w:eastAsia="宋体"/>
          <w:sz w:val="24"/>
          <w:szCs w:val="24"/>
        </w:rPr>
        <w:t>（2）选课以</w:t>
      </w:r>
      <w:r>
        <w:rPr>
          <w:rFonts w:hint="eastAsia" w:ascii="宋体" w:hAnsi="宋体" w:eastAsia="宋体"/>
          <w:b/>
          <w:sz w:val="24"/>
          <w:szCs w:val="24"/>
        </w:rPr>
        <w:t>先到先得</w:t>
      </w:r>
      <w:r>
        <w:rPr>
          <w:rFonts w:hint="eastAsia" w:ascii="宋体" w:hAnsi="宋体" w:eastAsia="宋体"/>
          <w:sz w:val="24"/>
          <w:szCs w:val="24"/>
        </w:rPr>
        <w:t>为原则，提交人数达到该课程或教学班的人数上限，该门课程或教学班不再接受选课，因此没有提前关注课程的，选课开始后建议选择好课程立即提交（直接选课）。</w:t>
      </w:r>
    </w:p>
    <w:p w14:paraId="6DB311FB">
      <w:pPr>
        <w:spacing w:line="276" w:lineRule="auto"/>
        <w:ind w:firstLine="240" w:firstLineChars="100"/>
        <w:rPr>
          <w:rFonts w:ascii="宋体" w:hAnsi="宋体" w:eastAsia="宋体"/>
          <w:sz w:val="24"/>
          <w:szCs w:val="24"/>
        </w:rPr>
      </w:pPr>
      <w:r>
        <w:rPr>
          <w:rFonts w:hint="eastAsia" w:ascii="宋体" w:hAnsi="宋体" w:eastAsia="宋体"/>
          <w:sz w:val="24"/>
          <w:szCs w:val="24"/>
        </w:rPr>
        <w:t>（3）已关注的课程可查看关注量，如果该门课程或教学班的关注量已远远超过课程人数上限，建议更换课程或教学班关注，以保证选课成功率。</w:t>
      </w:r>
    </w:p>
    <w:p w14:paraId="1D6B410B">
      <w:pPr>
        <w:spacing w:line="276" w:lineRule="auto"/>
        <w:ind w:firstLine="240" w:firstLineChars="100"/>
      </w:pPr>
      <w:r>
        <w:rPr>
          <w:rFonts w:hint="eastAsia" w:ascii="宋体" w:hAnsi="宋体" w:eastAsia="宋体"/>
          <w:sz w:val="24"/>
          <w:szCs w:val="24"/>
        </w:rPr>
        <w:t>（4）开始选课后，已关注的课程中，存在某门课程余量为0时，同样可一键提交全部课程，但余量为0的课程将会提交失败，需进行改选。</w:t>
      </w:r>
    </w:p>
    <w:p w14:paraId="0A65FC68">
      <w:pPr>
        <w:spacing w:line="276" w:lineRule="auto"/>
      </w:pPr>
    </w:p>
    <w:p w14:paraId="3EEE9BB2">
      <w:pPr>
        <w:pStyle w:val="2"/>
        <w:spacing w:before="0" w:after="0"/>
        <w:rPr>
          <w:rFonts w:ascii="宋体" w:hAnsi="宋体" w:eastAsia="宋体"/>
          <w:sz w:val="32"/>
        </w:rPr>
      </w:pPr>
      <w:bookmarkStart w:id="12" w:name="_Toc19174344"/>
      <w:r>
        <w:rPr>
          <w:rFonts w:hint="eastAsia" w:ascii="宋体" w:hAnsi="宋体" w:eastAsia="宋体"/>
          <w:sz w:val="32"/>
        </w:rPr>
        <w:t>三、PC端操作步骤</w:t>
      </w:r>
      <w:bookmarkEnd w:id="12"/>
    </w:p>
    <w:p w14:paraId="42892921">
      <w:pPr>
        <w:pStyle w:val="3"/>
        <w:spacing w:before="0" w:after="0" w:line="276" w:lineRule="auto"/>
        <w:rPr>
          <w:rFonts w:ascii="宋体" w:hAnsi="宋体" w:eastAsia="宋体"/>
          <w:sz w:val="24"/>
          <w:szCs w:val="24"/>
        </w:rPr>
      </w:pPr>
      <w:bookmarkStart w:id="13" w:name="_Toc19174345"/>
      <w:r>
        <w:rPr>
          <w:rFonts w:hint="eastAsia" w:ascii="宋体" w:hAnsi="宋体" w:eastAsia="宋体"/>
          <w:sz w:val="24"/>
          <w:szCs w:val="24"/>
        </w:rPr>
        <w:t>1.登陆</w:t>
      </w:r>
      <w:r>
        <w:rPr>
          <w:rFonts w:ascii="宋体" w:hAnsi="宋体" w:eastAsia="宋体"/>
          <w:sz w:val="24"/>
          <w:szCs w:val="24"/>
        </w:rPr>
        <w:t>系统</w:t>
      </w:r>
      <w:bookmarkEnd w:id="13"/>
    </w:p>
    <w:p w14:paraId="6DD59072">
      <w:pPr>
        <w:spacing w:line="276" w:lineRule="auto"/>
        <w:ind w:firstLine="240" w:firstLineChars="100"/>
        <w:rPr>
          <w:rFonts w:ascii="宋体" w:hAnsi="宋体" w:eastAsia="宋体"/>
          <w:sz w:val="24"/>
          <w:szCs w:val="24"/>
        </w:rPr>
      </w:pPr>
      <w:r>
        <w:rPr>
          <w:rFonts w:hint="eastAsia" w:ascii="宋体" w:hAnsi="宋体" w:eastAsia="宋体"/>
          <w:sz w:val="24"/>
          <w:szCs w:val="24"/>
        </w:rPr>
        <w:t>用谷歌浏览器（</w:t>
      </w:r>
      <w:r>
        <w:rPr>
          <w:rFonts w:ascii="宋体" w:hAnsi="宋体" w:eastAsia="宋体"/>
          <w:sz w:val="24"/>
          <w:szCs w:val="24"/>
        </w:rPr>
        <w:t>Google Chrome</w:t>
      </w:r>
      <w:r>
        <w:rPr>
          <w:rFonts w:hint="eastAsia" w:ascii="宋体" w:hAnsi="宋体" w:eastAsia="宋体"/>
          <w:sz w:val="24"/>
          <w:szCs w:val="24"/>
        </w:rPr>
        <w:t>）或者360浏览器（极速模式），打开网址</w:t>
      </w:r>
      <w:r>
        <w:rPr>
          <w:rStyle w:val="16"/>
          <w:rFonts w:ascii="宋体" w:hAnsi="宋体" w:eastAsia="宋体"/>
          <w:sz w:val="24"/>
          <w:szCs w:val="24"/>
        </w:rPr>
        <w:t>http://ecampus.</w:t>
      </w:r>
      <w:r>
        <w:fldChar w:fldCharType="begin"/>
      </w:r>
      <w:r>
        <w:instrText xml:space="preserve"> HYPERLINK "http://ecampus.nfu.edu.cn/csf" </w:instrText>
      </w:r>
      <w:r>
        <w:fldChar w:fldCharType="separate"/>
      </w:r>
      <w:r>
        <w:rPr>
          <w:rStyle w:val="16"/>
          <w:rFonts w:ascii="宋体" w:hAnsi="宋体" w:eastAsia="宋体"/>
          <w:sz w:val="24"/>
          <w:szCs w:val="24"/>
        </w:rPr>
        <w:t>nfu</w:t>
      </w:r>
      <w:r>
        <w:rPr>
          <w:rStyle w:val="16"/>
          <w:rFonts w:ascii="宋体" w:hAnsi="宋体" w:eastAsia="宋体"/>
          <w:sz w:val="24"/>
          <w:szCs w:val="24"/>
        </w:rPr>
        <w:fldChar w:fldCharType="end"/>
      </w:r>
      <w:r>
        <w:rPr>
          <w:rStyle w:val="16"/>
          <w:rFonts w:ascii="宋体" w:hAnsi="宋体" w:eastAsia="宋体"/>
          <w:sz w:val="24"/>
          <w:szCs w:val="24"/>
        </w:rPr>
        <w:t>.edu.cn/csf</w:t>
      </w:r>
      <w:r>
        <w:rPr>
          <w:rStyle w:val="16"/>
          <w:rFonts w:hint="eastAsia" w:ascii="宋体" w:hAnsi="宋体" w:eastAsia="宋体"/>
          <w:sz w:val="24"/>
          <w:szCs w:val="24"/>
          <w:u w:val="none"/>
        </w:rPr>
        <w:t xml:space="preserve"> ，</w:t>
      </w:r>
      <w:r>
        <w:rPr>
          <w:rFonts w:hint="eastAsia" w:ascii="宋体" w:hAnsi="宋体" w:eastAsia="宋体"/>
          <w:sz w:val="24"/>
          <w:szCs w:val="24"/>
        </w:rPr>
        <w:t>输入账号（</w:t>
      </w:r>
      <w:r>
        <w:rPr>
          <w:rFonts w:ascii="宋体" w:hAnsi="宋体" w:eastAsia="宋体"/>
          <w:sz w:val="24"/>
          <w:szCs w:val="24"/>
        </w:rPr>
        <w:t>学号</w:t>
      </w:r>
      <w:r>
        <w:rPr>
          <w:rFonts w:hint="eastAsia" w:ascii="宋体" w:hAnsi="宋体" w:eastAsia="宋体"/>
          <w:sz w:val="24"/>
          <w:szCs w:val="24"/>
        </w:rPr>
        <w:t>）、密码（</w:t>
      </w:r>
      <w:r>
        <w:rPr>
          <w:rFonts w:ascii="宋体" w:hAnsi="宋体" w:eastAsia="宋体"/>
          <w:sz w:val="24"/>
          <w:szCs w:val="24"/>
        </w:rPr>
        <w:t>校园信息门户密码</w:t>
      </w:r>
      <w:r>
        <w:rPr>
          <w:rFonts w:hint="eastAsia" w:ascii="宋体" w:hAnsi="宋体" w:eastAsia="宋体"/>
          <w:sz w:val="24"/>
          <w:szCs w:val="24"/>
        </w:rPr>
        <w:t>），登录系统：</w:t>
      </w:r>
    </w:p>
    <w:p w14:paraId="7D54088F">
      <w:pPr>
        <w:rPr>
          <w:rFonts w:ascii="宋体" w:hAnsi="宋体" w:eastAsia="宋体"/>
          <w:sz w:val="24"/>
          <w:szCs w:val="24"/>
        </w:rPr>
      </w:pPr>
      <w:r>
        <w:drawing>
          <wp:inline distT="0" distB="0" distL="0" distR="0">
            <wp:extent cx="5274310" cy="264223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7"/>
                    <a:stretch>
                      <a:fillRect/>
                    </a:stretch>
                  </pic:blipFill>
                  <pic:spPr>
                    <a:xfrm>
                      <a:off x="0" y="0"/>
                      <a:ext cx="5274310" cy="2642649"/>
                    </a:xfrm>
                    <a:prstGeom prst="rect">
                      <a:avLst/>
                    </a:prstGeom>
                  </pic:spPr>
                </pic:pic>
              </a:graphicData>
            </a:graphic>
          </wp:inline>
        </w:drawing>
      </w:r>
    </w:p>
    <w:p w14:paraId="6F44C870"/>
    <w:p w14:paraId="0691A507">
      <w:r>
        <w:rPr>
          <w:rFonts w:hint="eastAsia"/>
        </w:rPr>
        <w:t>极速模式切换：</w:t>
      </w:r>
    </w:p>
    <w:p w14:paraId="1CEFD97F">
      <w:r>
        <w:drawing>
          <wp:inline distT="0" distB="0" distL="0" distR="0">
            <wp:extent cx="5274310" cy="3098165"/>
            <wp:effectExtent l="0" t="0" r="254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
                    <a:stretch>
                      <a:fillRect/>
                    </a:stretch>
                  </pic:blipFill>
                  <pic:spPr>
                    <a:xfrm>
                      <a:off x="0" y="0"/>
                      <a:ext cx="5274310" cy="3098165"/>
                    </a:xfrm>
                    <a:prstGeom prst="rect">
                      <a:avLst/>
                    </a:prstGeom>
                  </pic:spPr>
                </pic:pic>
              </a:graphicData>
            </a:graphic>
          </wp:inline>
        </w:drawing>
      </w:r>
    </w:p>
    <w:p w14:paraId="455D100A">
      <w:pPr>
        <w:pStyle w:val="3"/>
        <w:spacing w:before="0" w:after="0" w:line="276" w:lineRule="auto"/>
        <w:rPr>
          <w:rFonts w:ascii="宋体" w:hAnsi="宋体" w:eastAsia="宋体"/>
          <w:sz w:val="24"/>
          <w:szCs w:val="24"/>
        </w:rPr>
      </w:pPr>
      <w:bookmarkStart w:id="14" w:name="_Toc19174346"/>
      <w:r>
        <w:rPr>
          <w:rFonts w:hint="eastAsia" w:ascii="宋体" w:hAnsi="宋体" w:eastAsia="宋体"/>
          <w:sz w:val="24"/>
          <w:szCs w:val="24"/>
        </w:rPr>
        <w:t>2.选课主页面</w:t>
      </w:r>
      <w:bookmarkEnd w:id="14"/>
    </w:p>
    <w:p w14:paraId="5E514433">
      <w:pPr>
        <w:spacing w:line="276" w:lineRule="auto"/>
        <w:ind w:firstLine="240" w:firstLineChars="100"/>
        <w:rPr>
          <w:rFonts w:ascii="宋体" w:hAnsi="宋体" w:eastAsia="宋体"/>
          <w:sz w:val="24"/>
          <w:szCs w:val="24"/>
        </w:rPr>
      </w:pPr>
      <w:r>
        <w:rPr>
          <w:rFonts w:hint="eastAsia" w:ascii="宋体" w:hAnsi="宋体" w:eastAsia="宋体"/>
          <w:sz w:val="24"/>
          <w:szCs w:val="24"/>
        </w:rPr>
        <w:t>登录成功后，进入系统主页面，先“关注课程”（详见</w:t>
      </w:r>
      <w:r>
        <w:rPr>
          <w:rFonts w:hint="eastAsia" w:ascii="宋体" w:hAnsi="宋体" w:eastAsia="宋体"/>
          <w:sz w:val="24"/>
          <w:szCs w:val="24"/>
          <w:u w:val="single"/>
        </w:rPr>
        <w:t>3.选课前关注课程</w:t>
      </w:r>
      <w:r>
        <w:rPr>
          <w:rFonts w:hint="eastAsia" w:ascii="宋体" w:hAnsi="宋体" w:eastAsia="宋体"/>
          <w:sz w:val="24"/>
          <w:szCs w:val="24"/>
        </w:rPr>
        <w:t>操作）。</w:t>
      </w:r>
    </w:p>
    <w:p w14:paraId="7A93C525">
      <w:pPr>
        <w:spacing w:line="276" w:lineRule="auto"/>
        <w:rPr>
          <w:rFonts w:ascii="宋体" w:hAnsi="宋体" w:eastAsia="宋体"/>
          <w:sz w:val="24"/>
          <w:szCs w:val="24"/>
        </w:rPr>
      </w:pPr>
      <w:r>
        <w:rPr>
          <w:rFonts w:hint="eastAsia" w:ascii="宋体" w:hAnsi="宋体" w:eastAsia="宋体"/>
          <w:sz w:val="24"/>
          <w:szCs w:val="24"/>
        </w:rPr>
        <w:t>在主页面（所有课程），可以做如下操作：</w:t>
      </w:r>
    </w:p>
    <w:p w14:paraId="5A346460">
      <w:pPr>
        <w:spacing w:line="276" w:lineRule="auto"/>
        <w:ind w:firstLine="240" w:firstLineChars="100"/>
        <w:rPr>
          <w:rFonts w:ascii="宋体" w:hAnsi="宋体" w:eastAsia="宋体"/>
          <w:sz w:val="24"/>
          <w:szCs w:val="24"/>
        </w:rPr>
      </w:pPr>
      <w:r>
        <w:rPr>
          <w:rFonts w:hint="eastAsia" w:ascii="宋体" w:hAnsi="宋体" w:eastAsia="宋体"/>
          <w:sz w:val="24"/>
          <w:szCs w:val="24"/>
        </w:rPr>
        <w:t>（1）关注课程，选择是否订购教材</w:t>
      </w:r>
    </w:p>
    <w:p w14:paraId="031EE46F">
      <w:pPr>
        <w:spacing w:line="276" w:lineRule="auto"/>
        <w:ind w:firstLine="240" w:firstLineChars="100"/>
        <w:rPr>
          <w:rFonts w:ascii="宋体" w:hAnsi="宋体" w:eastAsia="宋体"/>
          <w:sz w:val="24"/>
          <w:szCs w:val="24"/>
        </w:rPr>
      </w:pPr>
      <w:r>
        <w:rPr>
          <w:rFonts w:hint="eastAsia" w:ascii="宋体" w:hAnsi="宋体" w:eastAsia="宋体"/>
          <w:sz w:val="24"/>
          <w:szCs w:val="24"/>
        </w:rPr>
        <w:t>（2）选课（在选课开放时间段后才能操作）</w:t>
      </w:r>
    </w:p>
    <w:p w14:paraId="71C539B0">
      <w:pPr>
        <w:spacing w:line="276" w:lineRule="auto"/>
        <w:ind w:firstLine="240" w:firstLineChars="100"/>
        <w:rPr>
          <w:rFonts w:ascii="宋体" w:hAnsi="宋体" w:eastAsia="宋体"/>
          <w:sz w:val="24"/>
          <w:szCs w:val="24"/>
        </w:rPr>
      </w:pPr>
      <w:r>
        <w:rPr>
          <w:rFonts w:hint="eastAsia" w:ascii="宋体" w:hAnsi="宋体" w:eastAsia="宋体"/>
          <w:sz w:val="24"/>
          <w:szCs w:val="24"/>
        </w:rPr>
        <w:t>（3）查询可选课程（设置开关“仅显示可选课程”）</w:t>
      </w:r>
    </w:p>
    <w:p w14:paraId="04CDC1D1">
      <w:pPr>
        <w:spacing w:line="276" w:lineRule="auto"/>
        <w:rPr>
          <w:rFonts w:ascii="宋体" w:hAnsi="宋体" w:eastAsia="宋体"/>
          <w:sz w:val="24"/>
          <w:szCs w:val="24"/>
        </w:rPr>
      </w:pPr>
      <w:r>
        <w:drawing>
          <wp:inline distT="0" distB="0" distL="0" distR="0">
            <wp:extent cx="5274310" cy="19761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9"/>
                    <a:stretch>
                      <a:fillRect/>
                    </a:stretch>
                  </pic:blipFill>
                  <pic:spPr>
                    <a:xfrm>
                      <a:off x="0" y="0"/>
                      <a:ext cx="5274310" cy="1976645"/>
                    </a:xfrm>
                    <a:prstGeom prst="rect">
                      <a:avLst/>
                    </a:prstGeom>
                  </pic:spPr>
                </pic:pic>
              </a:graphicData>
            </a:graphic>
          </wp:inline>
        </w:drawing>
      </w:r>
    </w:p>
    <w:p w14:paraId="722D3B8D">
      <w:pPr>
        <w:spacing w:line="276" w:lineRule="auto"/>
        <w:rPr>
          <w:rFonts w:ascii="宋体" w:hAnsi="宋体" w:eastAsia="宋体"/>
          <w:b/>
          <w:sz w:val="24"/>
          <w:szCs w:val="24"/>
        </w:rPr>
      </w:pPr>
      <w:r>
        <w:rPr>
          <w:rFonts w:hint="eastAsia" w:ascii="宋体" w:hAnsi="宋体" w:eastAsia="宋体"/>
          <w:b/>
          <w:sz w:val="24"/>
          <w:szCs w:val="24"/>
        </w:rPr>
        <w:t>说明：</w:t>
      </w:r>
    </w:p>
    <w:p w14:paraId="3BB40D3F">
      <w:pPr>
        <w:spacing w:line="276" w:lineRule="auto"/>
        <w:ind w:firstLine="480" w:firstLineChars="200"/>
        <w:rPr>
          <w:rFonts w:ascii="宋体" w:hAnsi="宋体" w:eastAsia="宋体"/>
          <w:sz w:val="24"/>
          <w:szCs w:val="24"/>
        </w:rPr>
      </w:pPr>
      <w:r>
        <w:rPr>
          <w:rFonts w:hint="eastAsia" w:ascii="宋体" w:hAnsi="宋体" w:eastAsia="宋体"/>
          <w:sz w:val="24"/>
          <w:szCs w:val="24"/>
        </w:rPr>
        <w:t>关注、直接选课都在主页面操作，如果需要查看所有课程，请关闭“仅显示可选课程”，不可选/没有余量/上课时间冲突的课程会灰色字体显示。</w:t>
      </w:r>
    </w:p>
    <w:p w14:paraId="18168417">
      <w:pPr>
        <w:spacing w:line="276" w:lineRule="auto"/>
        <w:rPr>
          <w:rFonts w:ascii="宋体" w:hAnsi="宋体" w:eastAsia="宋体"/>
          <w:sz w:val="24"/>
          <w:szCs w:val="24"/>
        </w:rPr>
      </w:pPr>
      <w:r>
        <w:drawing>
          <wp:inline distT="0" distB="0" distL="0" distR="0">
            <wp:extent cx="4489450" cy="939800"/>
            <wp:effectExtent l="0" t="0" r="635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0"/>
                    <a:srcRect t="25164"/>
                    <a:stretch>
                      <a:fillRect/>
                    </a:stretch>
                  </pic:blipFill>
                  <pic:spPr>
                    <a:xfrm>
                      <a:off x="0" y="0"/>
                      <a:ext cx="4509055" cy="943963"/>
                    </a:xfrm>
                    <a:prstGeom prst="rect">
                      <a:avLst/>
                    </a:prstGeom>
                    <a:ln>
                      <a:noFill/>
                    </a:ln>
                  </pic:spPr>
                </pic:pic>
              </a:graphicData>
            </a:graphic>
          </wp:inline>
        </w:drawing>
      </w:r>
    </w:p>
    <w:p w14:paraId="1B861C95">
      <w:pPr>
        <w:spacing w:line="276" w:lineRule="auto"/>
        <w:rPr>
          <w:rFonts w:ascii="宋体" w:hAnsi="宋体" w:eastAsia="宋体"/>
          <w:sz w:val="22"/>
          <w:szCs w:val="24"/>
        </w:rPr>
      </w:pPr>
      <w:r>
        <w:rPr>
          <w:rFonts w:hint="eastAsia" w:ascii="宋体" w:hAnsi="宋体" w:eastAsia="宋体"/>
          <w:sz w:val="22"/>
          <w:szCs w:val="24"/>
        </w:rPr>
        <w:t>“仅显示可选课程”开关</w:t>
      </w:r>
      <w:r>
        <w:rPr>
          <w:rFonts w:hint="eastAsia" w:ascii="宋体" w:hAnsi="宋体" w:eastAsia="宋体"/>
          <w:b/>
          <w:sz w:val="22"/>
          <w:szCs w:val="24"/>
        </w:rPr>
        <w:t>打开</w:t>
      </w:r>
      <w:r>
        <w:rPr>
          <w:rFonts w:hint="eastAsia" w:ascii="宋体" w:hAnsi="宋体" w:eastAsia="宋体"/>
          <w:sz w:val="22"/>
          <w:szCs w:val="24"/>
        </w:rPr>
        <w:t>后：</w:t>
      </w:r>
    </w:p>
    <w:p w14:paraId="26B318CF">
      <w:pPr>
        <w:spacing w:line="276" w:lineRule="auto"/>
        <w:rPr>
          <w:rFonts w:ascii="宋体" w:hAnsi="宋体" w:eastAsia="宋体"/>
          <w:sz w:val="24"/>
          <w:szCs w:val="24"/>
        </w:rPr>
      </w:pPr>
      <w:r>
        <w:drawing>
          <wp:inline distT="0" distB="0" distL="0" distR="0">
            <wp:extent cx="5060950" cy="1478915"/>
            <wp:effectExtent l="0" t="0" r="635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1"/>
                    <a:stretch>
                      <a:fillRect/>
                    </a:stretch>
                  </pic:blipFill>
                  <pic:spPr>
                    <a:xfrm>
                      <a:off x="0" y="0"/>
                      <a:ext cx="5066408" cy="1481007"/>
                    </a:xfrm>
                    <a:prstGeom prst="rect">
                      <a:avLst/>
                    </a:prstGeom>
                  </pic:spPr>
                </pic:pic>
              </a:graphicData>
            </a:graphic>
          </wp:inline>
        </w:drawing>
      </w:r>
    </w:p>
    <w:p w14:paraId="3E5D8B73">
      <w:pPr>
        <w:spacing w:line="276" w:lineRule="auto"/>
        <w:rPr>
          <w:rFonts w:ascii="宋体" w:hAnsi="宋体" w:eastAsia="宋体"/>
          <w:sz w:val="22"/>
          <w:szCs w:val="24"/>
        </w:rPr>
      </w:pPr>
      <w:r>
        <w:rPr>
          <w:rFonts w:hint="eastAsia" w:ascii="宋体" w:hAnsi="宋体" w:eastAsia="宋体"/>
          <w:sz w:val="22"/>
          <w:szCs w:val="24"/>
        </w:rPr>
        <w:t>“仅显示可选课程”开关</w:t>
      </w:r>
      <w:r>
        <w:rPr>
          <w:rFonts w:hint="eastAsia" w:ascii="宋体" w:hAnsi="宋体" w:eastAsia="宋体"/>
          <w:b/>
          <w:sz w:val="22"/>
          <w:szCs w:val="24"/>
        </w:rPr>
        <w:t>关闭</w:t>
      </w:r>
      <w:r>
        <w:rPr>
          <w:rFonts w:hint="eastAsia" w:ascii="宋体" w:hAnsi="宋体" w:eastAsia="宋体"/>
          <w:sz w:val="22"/>
          <w:szCs w:val="24"/>
        </w:rPr>
        <w:t>后：</w:t>
      </w:r>
    </w:p>
    <w:p w14:paraId="7B3BD1AD">
      <w:pPr>
        <w:spacing w:line="276" w:lineRule="auto"/>
        <w:rPr>
          <w:rFonts w:ascii="宋体" w:hAnsi="宋体" w:eastAsia="宋体"/>
          <w:sz w:val="24"/>
          <w:szCs w:val="24"/>
        </w:rPr>
      </w:pPr>
      <w:r>
        <w:drawing>
          <wp:inline distT="0" distB="0" distL="0" distR="0">
            <wp:extent cx="4804410" cy="165100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2"/>
                    <a:stretch>
                      <a:fillRect/>
                    </a:stretch>
                  </pic:blipFill>
                  <pic:spPr>
                    <a:xfrm>
                      <a:off x="0" y="0"/>
                      <a:ext cx="4818623" cy="1655713"/>
                    </a:xfrm>
                    <a:prstGeom prst="rect">
                      <a:avLst/>
                    </a:prstGeom>
                  </pic:spPr>
                </pic:pic>
              </a:graphicData>
            </a:graphic>
          </wp:inline>
        </w:drawing>
      </w:r>
    </w:p>
    <w:p w14:paraId="4430C264">
      <w:pPr>
        <w:pStyle w:val="3"/>
        <w:spacing w:before="0" w:after="0" w:line="276" w:lineRule="auto"/>
        <w:rPr>
          <w:rFonts w:ascii="宋体" w:hAnsi="宋体" w:eastAsia="宋体"/>
          <w:sz w:val="24"/>
          <w:szCs w:val="24"/>
        </w:rPr>
      </w:pPr>
      <w:bookmarkStart w:id="15" w:name="_Toc19174347"/>
      <w:r>
        <w:rPr>
          <w:rFonts w:hint="eastAsia" w:ascii="宋体" w:hAnsi="宋体" w:eastAsia="宋体"/>
          <w:sz w:val="24"/>
          <w:szCs w:val="24"/>
        </w:rPr>
        <w:t>3.选课前关注课程</w:t>
      </w:r>
      <w:bookmarkEnd w:id="15"/>
    </w:p>
    <w:p w14:paraId="25D44960">
      <w:pPr>
        <w:spacing w:line="276" w:lineRule="auto"/>
        <w:ind w:firstLine="241" w:firstLineChars="100"/>
        <w:rPr>
          <w:rFonts w:ascii="宋体" w:hAnsi="宋体" w:eastAsia="宋体"/>
          <w:b/>
          <w:sz w:val="24"/>
          <w:szCs w:val="24"/>
        </w:rPr>
      </w:pPr>
      <w:r>
        <w:rPr>
          <w:rFonts w:ascii="宋体" w:hAnsi="宋体" w:eastAsia="宋体"/>
          <w:b/>
          <w:sz w:val="24"/>
          <w:szCs w:val="24"/>
        </w:rPr>
        <w:t>操作</w:t>
      </w:r>
      <w:r>
        <w:rPr>
          <w:rFonts w:hint="eastAsia" w:ascii="宋体" w:hAnsi="宋体" w:eastAsia="宋体"/>
          <w:b/>
          <w:sz w:val="24"/>
          <w:szCs w:val="24"/>
        </w:rPr>
        <w:t>：</w:t>
      </w:r>
    </w:p>
    <w:p w14:paraId="7199D261">
      <w:pPr>
        <w:spacing w:line="276" w:lineRule="auto"/>
        <w:ind w:firstLine="240" w:firstLineChars="100"/>
        <w:rPr>
          <w:rFonts w:ascii="宋体" w:hAnsi="宋体" w:eastAsia="宋体"/>
          <w:sz w:val="24"/>
          <w:szCs w:val="24"/>
        </w:rPr>
      </w:pPr>
      <w:r>
        <w:rPr>
          <w:rFonts w:hint="eastAsia" w:ascii="宋体" w:hAnsi="宋体" w:eastAsia="宋体"/>
          <w:sz w:val="24"/>
          <w:szCs w:val="24"/>
        </w:rPr>
        <w:t>①进入主页面（所有课程）——②选择课程性质——③点击课程进入——④选择教学班关注</w:t>
      </w:r>
    </w:p>
    <w:p w14:paraId="0E05EFC4">
      <w:pPr>
        <w:spacing w:line="276" w:lineRule="auto"/>
        <w:rPr>
          <w:rFonts w:ascii="宋体" w:hAnsi="宋体" w:eastAsia="宋体"/>
          <w:b/>
          <w:sz w:val="24"/>
          <w:szCs w:val="24"/>
        </w:rPr>
      </w:pPr>
      <w:r>
        <w:drawing>
          <wp:inline distT="0" distB="0" distL="0" distR="0">
            <wp:extent cx="5274310" cy="184277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3"/>
                    <a:stretch>
                      <a:fillRect/>
                    </a:stretch>
                  </pic:blipFill>
                  <pic:spPr>
                    <a:xfrm>
                      <a:off x="0" y="0"/>
                      <a:ext cx="5274310" cy="1842956"/>
                    </a:xfrm>
                    <a:prstGeom prst="rect">
                      <a:avLst/>
                    </a:prstGeom>
                  </pic:spPr>
                </pic:pic>
              </a:graphicData>
            </a:graphic>
          </wp:inline>
        </w:drawing>
      </w:r>
    </w:p>
    <w:p w14:paraId="67C37DD0">
      <w:pPr>
        <w:spacing w:line="276" w:lineRule="auto"/>
        <w:ind w:firstLine="240" w:firstLineChars="100"/>
        <w:rPr>
          <w:rFonts w:ascii="宋体" w:hAnsi="宋体" w:eastAsia="宋体"/>
          <w:sz w:val="24"/>
          <w:szCs w:val="24"/>
        </w:rPr>
      </w:pPr>
      <w:r>
        <w:rPr>
          <w:rFonts w:hint="eastAsia" w:ascii="宋体" w:hAnsi="宋体" w:eastAsia="宋体"/>
          <w:sz w:val="24"/>
          <w:szCs w:val="24"/>
        </w:rPr>
        <w:t>进入课程，选择自己合适的教学班，点击“关注”：</w:t>
      </w:r>
    </w:p>
    <w:p w14:paraId="3C68B3D2">
      <w:pPr>
        <w:spacing w:line="276" w:lineRule="auto"/>
        <w:rPr>
          <w:rFonts w:ascii="宋体" w:hAnsi="宋体" w:eastAsia="宋体"/>
          <w:b/>
          <w:sz w:val="24"/>
          <w:szCs w:val="24"/>
        </w:rPr>
      </w:pPr>
      <w:r>
        <w:drawing>
          <wp:inline distT="0" distB="0" distL="0" distR="0">
            <wp:extent cx="5274310" cy="20478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5274310" cy="2048068"/>
                    </a:xfrm>
                    <a:prstGeom prst="rect">
                      <a:avLst/>
                    </a:prstGeom>
                  </pic:spPr>
                </pic:pic>
              </a:graphicData>
            </a:graphic>
          </wp:inline>
        </w:drawing>
      </w:r>
    </w:p>
    <w:p w14:paraId="22C50CF5">
      <w:pPr>
        <w:spacing w:line="276" w:lineRule="auto"/>
        <w:rPr>
          <w:rFonts w:ascii="宋体" w:hAnsi="宋体" w:eastAsia="宋体"/>
          <w:sz w:val="24"/>
          <w:szCs w:val="24"/>
        </w:rPr>
      </w:pPr>
      <w:r>
        <w:rPr>
          <w:rFonts w:hint="eastAsia" w:ascii="宋体" w:hAnsi="宋体" w:eastAsia="宋体"/>
          <w:b/>
          <w:color w:val="FF0000"/>
          <w:sz w:val="24"/>
          <w:szCs w:val="24"/>
        </w:rPr>
        <w:t>提醒：</w:t>
      </w:r>
      <w:r>
        <w:rPr>
          <w:rFonts w:hint="eastAsia" w:ascii="宋体" w:hAnsi="宋体" w:eastAsia="宋体"/>
          <w:sz w:val="24"/>
          <w:szCs w:val="24"/>
        </w:rPr>
        <w:t>1.学生根据个人情况，选择是否需要学校订购采购；（选择“是”，需要学校订购教材；选择“否”，不需要学校订购）；</w:t>
      </w:r>
    </w:p>
    <w:p w14:paraId="0FDF5D41">
      <w:pPr>
        <w:spacing w:line="276" w:lineRule="auto"/>
        <w:rPr>
          <w:rFonts w:ascii="宋体" w:hAnsi="宋体" w:eastAsia="宋体"/>
          <w:sz w:val="24"/>
          <w:szCs w:val="24"/>
        </w:rPr>
      </w:pPr>
      <w:r>
        <w:rPr>
          <w:rFonts w:hint="eastAsia" w:ascii="宋体" w:hAnsi="宋体" w:eastAsia="宋体"/>
          <w:sz w:val="24"/>
          <w:szCs w:val="24"/>
        </w:rPr>
        <w:t xml:space="preserve">      2.</w:t>
      </w:r>
      <w:r>
        <w:rPr>
          <w:rFonts w:ascii="宋体" w:hAnsi="宋体" w:eastAsia="宋体"/>
          <w:sz w:val="24"/>
          <w:szCs w:val="24"/>
        </w:rPr>
        <w:t>有</w:t>
      </w:r>
      <w:r>
        <w:rPr>
          <w:rFonts w:hint="eastAsia" w:ascii="宋体" w:hAnsi="宋体" w:eastAsia="宋体"/>
          <w:sz w:val="24"/>
          <w:szCs w:val="24"/>
        </w:rPr>
        <w:t>4门课程按国家要求必须购买，默认订购（</w:t>
      </w:r>
      <w:r>
        <w:rPr>
          <w:rFonts w:ascii="宋体" w:hAnsi="宋体" w:eastAsia="宋体"/>
          <w:sz w:val="24"/>
          <w:szCs w:val="24"/>
        </w:rPr>
        <w:t>思想道德修养与法律基础、中国近现代史纲要、毛泽东思想与中国特色社会主义理论体系概论、马克思主义基本原理概论</w:t>
      </w:r>
      <w:r>
        <w:rPr>
          <w:rFonts w:hint="eastAsia" w:ascii="宋体" w:hAnsi="宋体" w:eastAsia="宋体"/>
          <w:sz w:val="24"/>
          <w:szCs w:val="24"/>
        </w:rPr>
        <w:t>）。</w:t>
      </w:r>
    </w:p>
    <w:p w14:paraId="5604445E">
      <w:pPr>
        <w:spacing w:line="276" w:lineRule="auto"/>
        <w:rPr>
          <w:rFonts w:ascii="宋体" w:hAnsi="宋体" w:eastAsia="宋体"/>
          <w:sz w:val="24"/>
          <w:szCs w:val="24"/>
        </w:rPr>
      </w:pPr>
    </w:p>
    <w:p w14:paraId="35E33C69">
      <w:pPr>
        <w:spacing w:line="276" w:lineRule="auto"/>
        <w:ind w:firstLine="241" w:firstLineChars="100"/>
        <w:rPr>
          <w:rFonts w:ascii="宋体" w:hAnsi="宋体" w:eastAsia="宋体"/>
          <w:b/>
          <w:sz w:val="24"/>
          <w:szCs w:val="24"/>
        </w:rPr>
      </w:pPr>
      <w:r>
        <w:rPr>
          <w:rFonts w:hint="eastAsia" w:ascii="宋体" w:hAnsi="宋体" w:eastAsia="宋体"/>
          <w:b/>
          <w:sz w:val="24"/>
          <w:szCs w:val="24"/>
        </w:rPr>
        <w:t>冲突处理：</w:t>
      </w:r>
    </w:p>
    <w:p w14:paraId="63849DC1">
      <w:pPr>
        <w:spacing w:line="276" w:lineRule="auto"/>
        <w:ind w:firstLine="240" w:firstLineChars="100"/>
        <w:rPr>
          <w:rFonts w:ascii="宋体" w:hAnsi="宋体" w:eastAsia="宋体"/>
          <w:sz w:val="24"/>
          <w:szCs w:val="24"/>
        </w:rPr>
      </w:pPr>
      <w:r>
        <w:rPr>
          <w:rFonts w:hint="eastAsia" w:ascii="宋体" w:hAnsi="宋体" w:eastAsia="宋体"/>
          <w:sz w:val="24"/>
          <w:szCs w:val="24"/>
        </w:rPr>
        <w:t>（1）提示学分超过上限：</w:t>
      </w:r>
    </w:p>
    <w:p w14:paraId="17762C81">
      <w:pPr>
        <w:spacing w:line="276" w:lineRule="auto"/>
        <w:ind w:firstLine="480"/>
        <w:rPr>
          <w:rFonts w:ascii="宋体" w:hAnsi="宋体" w:eastAsia="宋体"/>
          <w:sz w:val="24"/>
          <w:szCs w:val="24"/>
        </w:rPr>
      </w:pPr>
      <w:r>
        <w:rPr>
          <w:rFonts w:hint="eastAsia" w:ascii="宋体" w:hAnsi="宋体" w:eastAsia="宋体"/>
          <w:sz w:val="24"/>
          <w:szCs w:val="24"/>
        </w:rPr>
        <w:t>当提示学分超过该类课程要求修读的学分上限时，需要在关注列表中移出关注课程，释放学分后，才能在同类课程中关注/改选其他课程或教学班。</w:t>
      </w:r>
    </w:p>
    <w:p w14:paraId="7130E1DC">
      <w:pPr>
        <w:spacing w:line="276" w:lineRule="auto"/>
        <w:rPr>
          <w:rFonts w:ascii="宋体" w:hAnsi="宋体" w:eastAsia="宋体"/>
          <w:sz w:val="24"/>
          <w:szCs w:val="24"/>
        </w:rPr>
      </w:pPr>
      <w:r>
        <w:drawing>
          <wp:inline distT="0" distB="0" distL="0" distR="0">
            <wp:extent cx="5274310" cy="115951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5"/>
                    <a:stretch>
                      <a:fillRect/>
                    </a:stretch>
                  </pic:blipFill>
                  <pic:spPr>
                    <a:xfrm>
                      <a:off x="0" y="0"/>
                      <a:ext cx="5274310" cy="1159860"/>
                    </a:xfrm>
                    <a:prstGeom prst="rect">
                      <a:avLst/>
                    </a:prstGeom>
                  </pic:spPr>
                </pic:pic>
              </a:graphicData>
            </a:graphic>
          </wp:inline>
        </w:drawing>
      </w:r>
    </w:p>
    <w:p w14:paraId="00DB40E5">
      <w:pPr>
        <w:spacing w:line="276" w:lineRule="auto"/>
        <w:ind w:firstLine="240" w:firstLineChars="100"/>
        <w:rPr>
          <w:rFonts w:ascii="宋体" w:hAnsi="宋体" w:eastAsia="宋体"/>
          <w:sz w:val="24"/>
          <w:szCs w:val="24"/>
        </w:rPr>
      </w:pPr>
      <w:r>
        <w:rPr>
          <w:rFonts w:hint="eastAsia" w:ascii="宋体" w:hAnsi="宋体" w:eastAsia="宋体"/>
          <w:sz w:val="24"/>
          <w:szCs w:val="24"/>
        </w:rPr>
        <w:t>（2）提示时间冲突问题：</w:t>
      </w:r>
    </w:p>
    <w:p w14:paraId="404868A9">
      <w:pPr>
        <w:spacing w:line="276" w:lineRule="auto"/>
        <w:rPr>
          <w:rFonts w:ascii="宋体" w:hAnsi="宋体" w:eastAsia="宋体"/>
          <w:sz w:val="24"/>
          <w:szCs w:val="24"/>
        </w:rPr>
      </w:pPr>
      <w:r>
        <w:rPr>
          <w:rFonts w:hint="eastAsia" w:ascii="宋体" w:hAnsi="宋体" w:eastAsia="宋体"/>
          <w:sz w:val="24"/>
          <w:szCs w:val="24"/>
        </w:rPr>
        <w:t xml:space="preserve">    关注课程时，如果出现上课时间冲突问题，请换一门课/教学班关注。选课时，时间冲突的课程将会提示时间冲突，不能选该课程，请换一门课提交选课。</w:t>
      </w:r>
    </w:p>
    <w:p w14:paraId="7325AC9A">
      <w:pPr>
        <w:spacing w:line="276" w:lineRule="auto"/>
        <w:ind w:firstLine="240" w:firstLineChars="100"/>
        <w:rPr>
          <w:rFonts w:ascii="宋体" w:hAnsi="宋体" w:eastAsia="宋体"/>
          <w:sz w:val="24"/>
          <w:szCs w:val="24"/>
        </w:rPr>
      </w:pPr>
    </w:p>
    <w:p w14:paraId="4C4CD596">
      <w:pPr>
        <w:pStyle w:val="3"/>
        <w:spacing w:before="0" w:after="0" w:line="276" w:lineRule="auto"/>
        <w:rPr>
          <w:rFonts w:ascii="宋体" w:hAnsi="宋体" w:eastAsia="宋体"/>
          <w:sz w:val="24"/>
          <w:szCs w:val="24"/>
        </w:rPr>
      </w:pPr>
      <w:bookmarkStart w:id="16" w:name="_Toc19174348"/>
      <w:r>
        <w:rPr>
          <w:rFonts w:hint="eastAsia" w:ascii="宋体" w:hAnsi="宋体" w:eastAsia="宋体"/>
          <w:sz w:val="24"/>
          <w:szCs w:val="24"/>
        </w:rPr>
        <w:t>4.抢选课程（已关注）</w:t>
      </w:r>
      <w:bookmarkEnd w:id="16"/>
    </w:p>
    <w:p w14:paraId="30FD4A1C">
      <w:pPr>
        <w:rPr>
          <w:rFonts w:ascii="宋体" w:hAnsi="宋体" w:eastAsia="宋体"/>
          <w:sz w:val="24"/>
          <w:szCs w:val="24"/>
        </w:rPr>
      </w:pPr>
      <w:r>
        <w:rPr>
          <w:rFonts w:hint="eastAsia" w:ascii="宋体" w:hAnsi="宋体" w:eastAsia="宋体"/>
          <w:sz w:val="24"/>
          <w:szCs w:val="24"/>
        </w:rPr>
        <w:t xml:space="preserve">   在选课开始后，一键提交关注的课程，提交成功的课程在“已选课程”列表中显示，失败的课程在“提交失败的课程”列表中显示。</w:t>
      </w:r>
    </w:p>
    <w:p w14:paraId="77C04C16">
      <w:pPr>
        <w:ind w:firstLine="480" w:firstLineChars="200"/>
        <w:rPr>
          <w:rFonts w:ascii="宋体" w:hAnsi="宋体" w:eastAsia="宋体"/>
          <w:sz w:val="24"/>
          <w:szCs w:val="24"/>
        </w:rPr>
      </w:pPr>
      <w:r>
        <w:rPr>
          <w:rFonts w:hint="eastAsia" w:ascii="宋体" w:hAnsi="宋体" w:eastAsia="宋体"/>
          <w:sz w:val="24"/>
          <w:szCs w:val="24"/>
        </w:rPr>
        <w:t>操作：①进入关注课程列表——②勾选课程，点击“提交关注课程”——③在“已选课程”列表中查看选课成功的课程——④在“提交失败课程”列表中查看失败课程，并进入主页面（所有课程）列表进行失败</w:t>
      </w:r>
      <w:r>
        <w:rPr>
          <w:rFonts w:ascii="宋体" w:hAnsi="宋体" w:eastAsia="宋体"/>
          <w:sz w:val="24"/>
          <w:szCs w:val="24"/>
        </w:rPr>
        <w:t>课程重选</w:t>
      </w:r>
      <w:r>
        <w:rPr>
          <w:rFonts w:hint="eastAsia" w:ascii="宋体" w:hAnsi="宋体" w:eastAsia="宋体"/>
          <w:sz w:val="24"/>
          <w:szCs w:val="24"/>
        </w:rPr>
        <w:t>（补选）。</w:t>
      </w:r>
    </w:p>
    <w:p w14:paraId="350C8AED">
      <w:pPr>
        <w:rPr>
          <w:rFonts w:ascii="宋体" w:hAnsi="宋体" w:eastAsia="宋体"/>
          <w:sz w:val="24"/>
          <w:szCs w:val="24"/>
        </w:rPr>
      </w:pPr>
      <w:r>
        <w:drawing>
          <wp:inline distT="0" distB="0" distL="0" distR="0">
            <wp:extent cx="5262880" cy="16573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rcRect b="8421"/>
                    <a:stretch>
                      <a:fillRect/>
                    </a:stretch>
                  </pic:blipFill>
                  <pic:spPr>
                    <a:xfrm>
                      <a:off x="0" y="0"/>
                      <a:ext cx="5274310" cy="1660926"/>
                    </a:xfrm>
                    <a:prstGeom prst="rect">
                      <a:avLst/>
                    </a:prstGeom>
                    <a:ln>
                      <a:noFill/>
                    </a:ln>
                  </pic:spPr>
                </pic:pic>
              </a:graphicData>
            </a:graphic>
          </wp:inline>
        </w:drawing>
      </w:r>
    </w:p>
    <w:p w14:paraId="380815BC">
      <w:pPr>
        <w:rPr>
          <w:rFonts w:ascii="宋体" w:hAnsi="宋体" w:eastAsia="宋体"/>
          <w:sz w:val="24"/>
          <w:szCs w:val="24"/>
        </w:rPr>
      </w:pPr>
      <w:r>
        <w:drawing>
          <wp:inline distT="0" distB="0" distL="0" distR="0">
            <wp:extent cx="5269230" cy="11430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7"/>
                    <a:srcRect t="16667"/>
                    <a:stretch>
                      <a:fillRect/>
                    </a:stretch>
                  </pic:blipFill>
                  <pic:spPr>
                    <a:xfrm>
                      <a:off x="0" y="0"/>
                      <a:ext cx="5274310" cy="1144058"/>
                    </a:xfrm>
                    <a:prstGeom prst="rect">
                      <a:avLst/>
                    </a:prstGeom>
                    <a:ln>
                      <a:noFill/>
                    </a:ln>
                  </pic:spPr>
                </pic:pic>
              </a:graphicData>
            </a:graphic>
          </wp:inline>
        </w:drawing>
      </w:r>
    </w:p>
    <w:p w14:paraId="393FA1BC">
      <w:pPr>
        <w:rPr>
          <w:rFonts w:ascii="宋体" w:hAnsi="宋体" w:eastAsia="宋体"/>
          <w:sz w:val="24"/>
          <w:szCs w:val="24"/>
        </w:rPr>
      </w:pPr>
      <w:r>
        <w:drawing>
          <wp:inline distT="0" distB="0" distL="0" distR="0">
            <wp:extent cx="5276850" cy="82677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8"/>
                    <a:srcRect t="21650"/>
                    <a:stretch>
                      <a:fillRect/>
                    </a:stretch>
                  </pic:blipFill>
                  <pic:spPr>
                    <a:xfrm>
                      <a:off x="0" y="0"/>
                      <a:ext cx="5274310" cy="826880"/>
                    </a:xfrm>
                    <a:prstGeom prst="rect">
                      <a:avLst/>
                    </a:prstGeom>
                    <a:ln>
                      <a:noFill/>
                    </a:ln>
                  </pic:spPr>
                </pic:pic>
              </a:graphicData>
            </a:graphic>
          </wp:inline>
        </w:drawing>
      </w:r>
    </w:p>
    <w:p w14:paraId="43C6B634">
      <w:pPr>
        <w:tabs>
          <w:tab w:val="left" w:pos="7490"/>
        </w:tabs>
        <w:spacing w:line="276" w:lineRule="auto"/>
        <w:rPr>
          <w:rFonts w:ascii="宋体" w:hAnsi="宋体" w:eastAsia="宋体"/>
          <w:sz w:val="24"/>
          <w:szCs w:val="24"/>
        </w:rPr>
      </w:pPr>
      <w:r>
        <w:rPr>
          <w:rFonts w:hint="eastAsia" w:ascii="宋体" w:hAnsi="宋体" w:eastAsia="宋体"/>
          <w:sz w:val="24"/>
          <w:szCs w:val="24"/>
        </w:rPr>
        <w:t>说明：提交失败的课程列表仅提供查询失败的记录，补选课程请到“所有课程”页面操作。</w:t>
      </w:r>
    </w:p>
    <w:p w14:paraId="0ED9A9F2">
      <w:pPr>
        <w:rPr>
          <w:rFonts w:ascii="宋体" w:hAnsi="宋体" w:eastAsia="宋体"/>
          <w:sz w:val="24"/>
          <w:szCs w:val="24"/>
        </w:rPr>
      </w:pPr>
    </w:p>
    <w:p w14:paraId="2E8B2864">
      <w:pPr>
        <w:pStyle w:val="3"/>
        <w:spacing w:before="0" w:after="0" w:line="276" w:lineRule="auto"/>
        <w:rPr>
          <w:rFonts w:ascii="宋体" w:hAnsi="宋体" w:eastAsia="宋体"/>
          <w:sz w:val="24"/>
          <w:szCs w:val="24"/>
        </w:rPr>
      </w:pPr>
      <w:bookmarkStart w:id="17" w:name="_Toc19174349"/>
      <w:r>
        <w:rPr>
          <w:rFonts w:hint="eastAsia" w:ascii="宋体" w:hAnsi="宋体" w:eastAsia="宋体"/>
          <w:sz w:val="24"/>
          <w:szCs w:val="24"/>
        </w:rPr>
        <w:t>5.查看已选课程</w:t>
      </w:r>
      <w:bookmarkEnd w:id="17"/>
    </w:p>
    <w:p w14:paraId="71AEF5B2">
      <w:pPr>
        <w:rPr>
          <w:rFonts w:ascii="宋体" w:hAnsi="宋体" w:eastAsia="宋体"/>
          <w:sz w:val="24"/>
          <w:szCs w:val="24"/>
        </w:rPr>
      </w:pPr>
      <w:r>
        <w:rPr>
          <w:rFonts w:hint="eastAsia" w:ascii="宋体" w:hAnsi="宋体" w:eastAsia="宋体"/>
          <w:sz w:val="24"/>
          <w:szCs w:val="24"/>
        </w:rPr>
        <w:t xml:space="preserve">  在“已选课程”中查看选课成功的课程，可以“退选”课程（请慎重操作）或者修改是否需要订购教材，</w:t>
      </w:r>
      <w:r>
        <w:rPr>
          <w:rFonts w:hint="eastAsia" w:ascii="宋体" w:hAnsi="宋体" w:eastAsia="宋体"/>
          <w:b/>
          <w:color w:val="FF0000"/>
          <w:sz w:val="24"/>
          <w:szCs w:val="24"/>
        </w:rPr>
        <w:t>退选的课程会在选课后续时间随机放出</w:t>
      </w:r>
      <w:r>
        <w:rPr>
          <w:rFonts w:hint="eastAsia" w:ascii="宋体" w:hAnsi="宋体" w:eastAsia="宋体"/>
          <w:sz w:val="24"/>
          <w:szCs w:val="24"/>
        </w:rPr>
        <w:t>。</w:t>
      </w:r>
    </w:p>
    <w:p w14:paraId="15C3726B">
      <w:pPr>
        <w:tabs>
          <w:tab w:val="left" w:pos="7490"/>
        </w:tabs>
        <w:spacing w:line="276" w:lineRule="auto"/>
        <w:rPr>
          <w:rFonts w:ascii="宋体" w:hAnsi="宋体" w:eastAsia="宋体"/>
          <w:sz w:val="24"/>
          <w:szCs w:val="24"/>
        </w:rPr>
      </w:pPr>
      <w:r>
        <w:drawing>
          <wp:inline distT="0" distB="0" distL="0" distR="0">
            <wp:extent cx="5274310" cy="22764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
                    <a:stretch>
                      <a:fillRect/>
                    </a:stretch>
                  </pic:blipFill>
                  <pic:spPr>
                    <a:xfrm>
                      <a:off x="0" y="0"/>
                      <a:ext cx="5274310" cy="2276988"/>
                    </a:xfrm>
                    <a:prstGeom prst="rect">
                      <a:avLst/>
                    </a:prstGeom>
                  </pic:spPr>
                </pic:pic>
              </a:graphicData>
            </a:graphic>
          </wp:inline>
        </w:drawing>
      </w:r>
    </w:p>
    <w:p w14:paraId="42816732">
      <w:pPr>
        <w:widowControl/>
        <w:spacing w:line="276" w:lineRule="auto"/>
        <w:ind w:firstLine="240" w:firstLineChars="100"/>
        <w:jc w:val="left"/>
        <w:rPr>
          <w:rFonts w:ascii="宋体" w:hAnsi="宋体" w:eastAsia="宋体" w:cs="宋体"/>
          <w:kern w:val="0"/>
          <w:sz w:val="24"/>
          <w:szCs w:val="24"/>
        </w:rPr>
      </w:pPr>
      <w:r>
        <w:rPr>
          <w:rFonts w:ascii="宋体" w:hAnsi="宋体" w:eastAsia="宋体" w:cs="宋体"/>
          <w:kern w:val="0"/>
          <w:sz w:val="24"/>
          <w:szCs w:val="24"/>
        </w:rPr>
        <w:t>点击</w:t>
      </w:r>
      <w:r>
        <w:rPr>
          <w:rFonts w:hint="eastAsia" w:ascii="宋体" w:hAnsi="宋体" w:eastAsia="宋体" w:cs="宋体"/>
          <w:kern w:val="0"/>
          <w:sz w:val="24"/>
          <w:szCs w:val="24"/>
        </w:rPr>
        <w:t>“课程表形式显示”，将会以课程表展现已选课程（含配课）、关注课程。</w:t>
      </w:r>
    </w:p>
    <w:p w14:paraId="75D578BE">
      <w:pPr>
        <w:tabs>
          <w:tab w:val="left" w:pos="7490"/>
        </w:tabs>
        <w:spacing w:line="276" w:lineRule="auto"/>
        <w:rPr>
          <w:rFonts w:ascii="宋体" w:hAnsi="宋体" w:eastAsia="宋体"/>
          <w:sz w:val="24"/>
          <w:szCs w:val="24"/>
        </w:rPr>
      </w:pPr>
      <w:r>
        <w:drawing>
          <wp:inline distT="0" distB="0" distL="0" distR="0">
            <wp:extent cx="5267325" cy="219837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0"/>
                    <a:stretch>
                      <a:fillRect/>
                    </a:stretch>
                  </pic:blipFill>
                  <pic:spPr>
                    <a:xfrm>
                      <a:off x="0" y="0"/>
                      <a:ext cx="5277484" cy="2203226"/>
                    </a:xfrm>
                    <a:prstGeom prst="rect">
                      <a:avLst/>
                    </a:prstGeom>
                  </pic:spPr>
                </pic:pic>
              </a:graphicData>
            </a:graphic>
          </wp:inline>
        </w:drawing>
      </w:r>
    </w:p>
    <w:p w14:paraId="231EF442"/>
    <w:p w14:paraId="1A50BC7E">
      <w:pPr>
        <w:pStyle w:val="3"/>
        <w:spacing w:before="0" w:after="0" w:line="276" w:lineRule="auto"/>
        <w:rPr>
          <w:rFonts w:ascii="宋体" w:hAnsi="宋体" w:eastAsia="宋体"/>
          <w:sz w:val="24"/>
          <w:szCs w:val="24"/>
        </w:rPr>
      </w:pPr>
      <w:bookmarkStart w:id="18" w:name="_Toc19174350"/>
      <w:r>
        <w:rPr>
          <w:rFonts w:hint="eastAsia" w:ascii="宋体" w:hAnsi="宋体" w:eastAsia="宋体"/>
          <w:sz w:val="24"/>
          <w:szCs w:val="24"/>
        </w:rPr>
        <w:t>6.提交失败课程补选</w:t>
      </w:r>
      <w:bookmarkEnd w:id="18"/>
    </w:p>
    <w:p w14:paraId="5314A70F">
      <w:r>
        <w:rPr>
          <w:rFonts w:hint="eastAsia"/>
        </w:rPr>
        <w:t xml:space="preserve"> </w:t>
      </w:r>
      <w:r>
        <w:rPr>
          <w:rFonts w:hint="eastAsia" w:ascii="宋体" w:hAnsi="宋体" w:eastAsia="宋体"/>
          <w:sz w:val="24"/>
          <w:szCs w:val="24"/>
        </w:rPr>
        <w:t xml:space="preserve"> 提交关注课程，一些关注量高的课程可能会抢选失败，失败的课程都会在“提交失败课程”列表中显示，为了达到本批次修读学分的要求，需要回到到主页面（所有课程）列表中补选课程。</w:t>
      </w:r>
    </w:p>
    <w:p w14:paraId="79834630">
      <w:pPr>
        <w:tabs>
          <w:tab w:val="left" w:pos="7490"/>
        </w:tabs>
        <w:spacing w:line="276" w:lineRule="auto"/>
        <w:ind w:firstLine="480" w:firstLineChars="200"/>
        <w:rPr>
          <w:rFonts w:ascii="宋体" w:hAnsi="宋体" w:eastAsia="宋体"/>
          <w:sz w:val="24"/>
          <w:szCs w:val="24"/>
        </w:rPr>
      </w:pPr>
      <w:r>
        <w:rPr>
          <w:rFonts w:hint="eastAsia" w:ascii="宋体" w:hAnsi="宋体" w:eastAsia="宋体"/>
          <w:sz w:val="24"/>
          <w:szCs w:val="24"/>
        </w:rPr>
        <w:t>操作：①进入主页面（所有课程）列表——②选择课程性质——③点击课程进入教学班——④（满意的、确定的课程）直接选课。</w:t>
      </w:r>
    </w:p>
    <w:p w14:paraId="7ECDE22F">
      <w:pPr>
        <w:tabs>
          <w:tab w:val="left" w:pos="7490"/>
        </w:tabs>
        <w:spacing w:line="276" w:lineRule="auto"/>
        <w:rPr>
          <w:rFonts w:ascii="宋体" w:hAnsi="宋体" w:eastAsia="宋体"/>
          <w:sz w:val="24"/>
          <w:szCs w:val="24"/>
        </w:rPr>
      </w:pPr>
      <w:r>
        <w:drawing>
          <wp:inline distT="0" distB="0" distL="0" distR="0">
            <wp:extent cx="5274310" cy="180403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1"/>
                    <a:stretch>
                      <a:fillRect/>
                    </a:stretch>
                  </pic:blipFill>
                  <pic:spPr>
                    <a:xfrm>
                      <a:off x="0" y="0"/>
                      <a:ext cx="5274310" cy="1804035"/>
                    </a:xfrm>
                    <a:prstGeom prst="rect">
                      <a:avLst/>
                    </a:prstGeom>
                  </pic:spPr>
                </pic:pic>
              </a:graphicData>
            </a:graphic>
          </wp:inline>
        </w:drawing>
      </w:r>
    </w:p>
    <w:p w14:paraId="66365C1C">
      <w:pPr>
        <w:tabs>
          <w:tab w:val="left" w:pos="7490"/>
        </w:tabs>
        <w:spacing w:line="276" w:lineRule="auto"/>
        <w:rPr>
          <w:rFonts w:ascii="宋体" w:hAnsi="宋体" w:eastAsia="宋体"/>
          <w:sz w:val="24"/>
          <w:szCs w:val="24"/>
        </w:rPr>
      </w:pPr>
      <w:r>
        <w:rPr>
          <w:rFonts w:hint="eastAsia" w:ascii="宋体" w:hAnsi="宋体" w:eastAsia="宋体"/>
          <w:b/>
          <w:sz w:val="24"/>
          <w:szCs w:val="24"/>
        </w:rPr>
        <w:t>提醒：</w:t>
      </w:r>
      <w:r>
        <w:rPr>
          <w:rFonts w:hint="eastAsia" w:ascii="宋体" w:hAnsi="宋体" w:eastAsia="宋体"/>
          <w:sz w:val="24"/>
          <w:szCs w:val="24"/>
        </w:rPr>
        <w:t>提交失败课程列表仅记录选课失败的记录，需要在“所有课程”页面重新补选课，达到本学期修读学分要求。</w:t>
      </w:r>
    </w:p>
    <w:p w14:paraId="648AC17F">
      <w:pPr>
        <w:tabs>
          <w:tab w:val="left" w:pos="7490"/>
        </w:tabs>
        <w:spacing w:line="276" w:lineRule="auto"/>
        <w:rPr>
          <w:rFonts w:ascii="宋体" w:hAnsi="宋体" w:eastAsia="宋体"/>
          <w:sz w:val="24"/>
          <w:szCs w:val="24"/>
        </w:rPr>
      </w:pPr>
      <w:r>
        <w:rPr>
          <w:rFonts w:hint="eastAsia" w:ascii="宋体" w:hAnsi="宋体" w:eastAsia="宋体"/>
          <w:sz w:val="24"/>
          <w:szCs w:val="24"/>
        </w:rPr>
        <w:t>重新选课操作见</w:t>
      </w:r>
      <w:r>
        <w:rPr>
          <w:rFonts w:hint="eastAsia" w:ascii="宋体" w:hAnsi="宋体" w:eastAsia="宋体"/>
          <w:sz w:val="24"/>
          <w:szCs w:val="24"/>
          <w:u w:val="single"/>
        </w:rPr>
        <w:t>（6）直接选课。</w:t>
      </w:r>
    </w:p>
    <w:p w14:paraId="3400B3C0"/>
    <w:p w14:paraId="29231D4A">
      <w:pPr>
        <w:pStyle w:val="3"/>
        <w:spacing w:before="0" w:after="0" w:line="276" w:lineRule="auto"/>
        <w:rPr>
          <w:rFonts w:ascii="宋体" w:hAnsi="宋体" w:eastAsia="宋体"/>
          <w:sz w:val="24"/>
          <w:szCs w:val="24"/>
        </w:rPr>
      </w:pPr>
      <w:bookmarkStart w:id="19" w:name="_Toc19174351"/>
      <w:r>
        <w:rPr>
          <w:rFonts w:hint="eastAsia" w:ascii="宋体" w:hAnsi="宋体" w:eastAsia="宋体"/>
          <w:sz w:val="24"/>
          <w:szCs w:val="24"/>
        </w:rPr>
        <w:t>7.直接选课</w:t>
      </w:r>
      <w:bookmarkEnd w:id="19"/>
    </w:p>
    <w:p w14:paraId="30357029">
      <w:pPr>
        <w:rPr>
          <w:rFonts w:ascii="宋体" w:hAnsi="宋体" w:eastAsia="宋体"/>
          <w:sz w:val="24"/>
          <w:szCs w:val="24"/>
        </w:rPr>
      </w:pPr>
      <w:r>
        <w:rPr>
          <w:rFonts w:hint="eastAsia"/>
        </w:rPr>
        <w:t xml:space="preserve">  </w:t>
      </w:r>
      <w:r>
        <w:rPr>
          <w:rFonts w:hint="eastAsia" w:ascii="宋体" w:hAnsi="宋体" w:eastAsia="宋体"/>
          <w:sz w:val="24"/>
          <w:szCs w:val="24"/>
        </w:rPr>
        <w:t>针对选课前未关注课程，直接抢课的情况或者需要重选补选的操作。</w:t>
      </w:r>
    </w:p>
    <w:p w14:paraId="58CB836C">
      <w:pPr>
        <w:rPr>
          <w:rFonts w:ascii="宋体" w:hAnsi="宋体" w:eastAsia="宋体"/>
          <w:sz w:val="24"/>
          <w:szCs w:val="24"/>
        </w:rPr>
      </w:pPr>
      <w:r>
        <w:rPr>
          <w:rFonts w:hint="eastAsia"/>
        </w:rPr>
        <w:t xml:space="preserve"> </w:t>
      </w:r>
      <w:r>
        <w:rPr>
          <w:rFonts w:hint="eastAsia" w:ascii="宋体" w:hAnsi="宋体" w:eastAsia="宋体"/>
          <w:sz w:val="24"/>
          <w:szCs w:val="24"/>
        </w:rPr>
        <w:t xml:space="preserve"> 提醒：没有提前关注课程而直接抢课的效率大大低于先关注后批量提交的操作。</w:t>
      </w:r>
    </w:p>
    <w:p w14:paraId="6260B473">
      <w:pPr>
        <w:tabs>
          <w:tab w:val="left" w:pos="7490"/>
        </w:tabs>
        <w:spacing w:line="276" w:lineRule="auto"/>
        <w:ind w:firstLine="240" w:firstLineChars="100"/>
        <w:rPr>
          <w:rFonts w:ascii="宋体" w:hAnsi="宋体" w:eastAsia="宋体"/>
          <w:sz w:val="24"/>
          <w:szCs w:val="24"/>
        </w:rPr>
      </w:pPr>
      <w:r>
        <w:rPr>
          <w:rFonts w:hint="eastAsia" w:ascii="宋体" w:hAnsi="宋体" w:eastAsia="宋体"/>
          <w:sz w:val="24"/>
          <w:szCs w:val="24"/>
        </w:rPr>
        <w:t>操作：①进入主页面（所有课程）列表——②点击课程进入教学班——③选择是否需要订购教材，点击选课。</w:t>
      </w:r>
    </w:p>
    <w:p w14:paraId="5026854A">
      <w:pPr>
        <w:rPr>
          <w:rFonts w:ascii="宋体" w:hAnsi="宋体" w:eastAsia="宋体"/>
          <w:sz w:val="24"/>
          <w:szCs w:val="24"/>
        </w:rPr>
      </w:pPr>
      <w:r>
        <w:drawing>
          <wp:inline distT="0" distB="0" distL="0" distR="0">
            <wp:extent cx="5274310" cy="203327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2"/>
                    <a:stretch>
                      <a:fillRect/>
                    </a:stretch>
                  </pic:blipFill>
                  <pic:spPr>
                    <a:xfrm>
                      <a:off x="0" y="0"/>
                      <a:ext cx="5274310" cy="2033417"/>
                    </a:xfrm>
                    <a:prstGeom prst="rect">
                      <a:avLst/>
                    </a:prstGeom>
                  </pic:spPr>
                </pic:pic>
              </a:graphicData>
            </a:graphic>
          </wp:inline>
        </w:drawing>
      </w:r>
    </w:p>
    <w:p w14:paraId="13246B81">
      <w:pPr>
        <w:tabs>
          <w:tab w:val="left" w:pos="7490"/>
        </w:tabs>
        <w:spacing w:line="276" w:lineRule="auto"/>
        <w:rPr>
          <w:rFonts w:ascii="宋体" w:hAnsi="宋体" w:eastAsia="宋体"/>
          <w:sz w:val="24"/>
          <w:szCs w:val="24"/>
        </w:rPr>
      </w:pPr>
      <w:r>
        <w:rPr>
          <w:rFonts w:hint="eastAsia" w:ascii="宋体" w:hAnsi="宋体" w:eastAsia="宋体"/>
          <w:sz w:val="24"/>
          <w:szCs w:val="24"/>
        </w:rPr>
        <w:t>点击“选课”，选课成功后自动加入到“已选课程”列表。</w:t>
      </w:r>
    </w:p>
    <w:p w14:paraId="478FC803"/>
    <w:p w14:paraId="586F0CF0">
      <w:pPr>
        <w:pStyle w:val="3"/>
        <w:spacing w:before="0" w:after="0" w:line="276" w:lineRule="auto"/>
        <w:rPr>
          <w:rFonts w:ascii="宋体" w:hAnsi="宋体" w:eastAsia="宋体"/>
          <w:sz w:val="24"/>
          <w:szCs w:val="24"/>
        </w:rPr>
      </w:pPr>
      <w:bookmarkStart w:id="20" w:name="_Toc19174352"/>
      <w:r>
        <w:rPr>
          <w:rFonts w:hint="eastAsia" w:ascii="宋体" w:hAnsi="宋体" w:eastAsia="宋体"/>
          <w:sz w:val="24"/>
          <w:szCs w:val="24"/>
        </w:rPr>
        <w:t>8.辅修选课</w:t>
      </w:r>
      <w:bookmarkEnd w:id="20"/>
    </w:p>
    <w:p w14:paraId="651A5407">
      <w:pPr>
        <w:rPr>
          <w:rFonts w:ascii="宋体" w:hAnsi="宋体" w:eastAsia="宋体"/>
          <w:sz w:val="24"/>
          <w:szCs w:val="24"/>
        </w:rPr>
      </w:pPr>
      <w:r>
        <w:rPr>
          <w:rFonts w:hint="eastAsia"/>
        </w:rPr>
        <w:t xml:space="preserve">  </w:t>
      </w:r>
      <w:r>
        <w:rPr>
          <w:rFonts w:hint="eastAsia" w:ascii="宋体" w:hAnsi="宋体" w:eastAsia="宋体"/>
          <w:sz w:val="24"/>
          <w:szCs w:val="24"/>
        </w:rPr>
        <w:t>辅修身份的学生，进入选课总览页面后，会看到“辅修选课”按钮，点击进入后可以先关注课程，然后在选课开始后，在关注列表提交课程。</w:t>
      </w:r>
    </w:p>
    <w:p w14:paraId="72660F75">
      <w:r>
        <w:rPr>
          <w:rFonts w:hint="eastAsia" w:ascii="宋体" w:hAnsi="宋体" w:eastAsia="宋体"/>
          <w:sz w:val="24"/>
          <w:szCs w:val="24"/>
        </w:rPr>
        <w:t>（辅修选课和主修选课过程相同）</w:t>
      </w:r>
    </w:p>
    <w:p w14:paraId="0C7F849D">
      <w:r>
        <w:drawing>
          <wp:inline distT="0" distB="0" distL="0" distR="0">
            <wp:extent cx="5274310" cy="22694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3"/>
                    <a:stretch>
                      <a:fillRect/>
                    </a:stretch>
                  </pic:blipFill>
                  <pic:spPr>
                    <a:xfrm>
                      <a:off x="0" y="0"/>
                      <a:ext cx="5274310" cy="2269663"/>
                    </a:xfrm>
                    <a:prstGeom prst="rect">
                      <a:avLst/>
                    </a:prstGeom>
                  </pic:spPr>
                </pic:pic>
              </a:graphicData>
            </a:graphic>
          </wp:inline>
        </w:drawing>
      </w:r>
    </w:p>
    <w:p w14:paraId="49DDD61D">
      <w:pPr>
        <w:rPr>
          <w:rFonts w:ascii="宋体" w:hAnsi="宋体" w:eastAsia="宋体"/>
          <w:sz w:val="24"/>
          <w:szCs w:val="24"/>
        </w:rPr>
      </w:pPr>
    </w:p>
    <w:sectPr>
      <w:footerReference r:id="rId5" w:type="default"/>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8078932"/>
      <w:docPartObj>
        <w:docPartGallery w:val="autotext"/>
      </w:docPartObj>
    </w:sdtPr>
    <w:sdtContent>
      <w:p w14:paraId="7F61D939">
        <w:pPr>
          <w:pStyle w:val="7"/>
          <w:jc w:val="center"/>
        </w:pPr>
        <w:r>
          <w:fldChar w:fldCharType="begin"/>
        </w:r>
        <w:r>
          <w:instrText xml:space="preserve">PAGE   \* MERGEFORMAT</w:instrText>
        </w:r>
        <w:r>
          <w:fldChar w:fldCharType="separate"/>
        </w:r>
        <w:r>
          <w:rPr>
            <w:lang w:val="zh-CN"/>
          </w:rPr>
          <w:t>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75124205"/>
      <w:docPartObj>
        <w:docPartGallery w:val="autotext"/>
      </w:docPartObj>
    </w:sdtPr>
    <w:sdtContent>
      <w:p w14:paraId="6614EDED">
        <w:pPr>
          <w:pStyle w:val="7"/>
          <w:jc w:val="center"/>
        </w:pPr>
        <w:r>
          <w:fldChar w:fldCharType="begin"/>
        </w:r>
        <w:r>
          <w:instrText xml:space="preserve">PAGE   \* MERGEFORMAT</w:instrText>
        </w:r>
        <w:r>
          <w:fldChar w:fldCharType="separate"/>
        </w:r>
        <w:r>
          <w:rPr>
            <w:lang w:val="zh-CN"/>
          </w:rPr>
          <w:t>8</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98C70">
    <w:pPr>
      <w:pStyle w:val="8"/>
    </w:pPr>
    <w:r>
      <w:rPr>
        <w:rFonts w:hint="eastAsia"/>
        <w:lang w:val="en-US" w:eastAsia="zh-CN"/>
      </w:rPr>
      <w:t>广州</w:t>
    </w:r>
    <w:r>
      <w:rPr>
        <w:rFonts w:hint="eastAsia"/>
      </w:rPr>
      <w:t>南方学院选课系统</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k1YjJjMTVhMDY1MGMzODY5NDg4NTYxNWUxOTM3NzQifQ=="/>
  </w:docVars>
  <w:rsids>
    <w:rsidRoot w:val="00E86CF5"/>
    <w:rsid w:val="00000F30"/>
    <w:rsid w:val="000056F0"/>
    <w:rsid w:val="000067E0"/>
    <w:rsid w:val="0000696D"/>
    <w:rsid w:val="00006BE8"/>
    <w:rsid w:val="000102BA"/>
    <w:rsid w:val="0001179D"/>
    <w:rsid w:val="000119B1"/>
    <w:rsid w:val="0001392F"/>
    <w:rsid w:val="00013AEE"/>
    <w:rsid w:val="00014B88"/>
    <w:rsid w:val="00015896"/>
    <w:rsid w:val="00016B1E"/>
    <w:rsid w:val="000172EF"/>
    <w:rsid w:val="00020511"/>
    <w:rsid w:val="00022254"/>
    <w:rsid w:val="00026909"/>
    <w:rsid w:val="00026A50"/>
    <w:rsid w:val="00027AF9"/>
    <w:rsid w:val="00027B10"/>
    <w:rsid w:val="0003172C"/>
    <w:rsid w:val="000343D0"/>
    <w:rsid w:val="00040320"/>
    <w:rsid w:val="00040754"/>
    <w:rsid w:val="00042793"/>
    <w:rsid w:val="00042CFB"/>
    <w:rsid w:val="00043030"/>
    <w:rsid w:val="00044D49"/>
    <w:rsid w:val="000461AA"/>
    <w:rsid w:val="00047695"/>
    <w:rsid w:val="00047BC2"/>
    <w:rsid w:val="00047F50"/>
    <w:rsid w:val="00052AE0"/>
    <w:rsid w:val="0005544B"/>
    <w:rsid w:val="00056843"/>
    <w:rsid w:val="0005731E"/>
    <w:rsid w:val="00057451"/>
    <w:rsid w:val="00062408"/>
    <w:rsid w:val="00062699"/>
    <w:rsid w:val="00062A3B"/>
    <w:rsid w:val="00063F21"/>
    <w:rsid w:val="00064C43"/>
    <w:rsid w:val="0006726E"/>
    <w:rsid w:val="00070B2A"/>
    <w:rsid w:val="00071C8E"/>
    <w:rsid w:val="0007302C"/>
    <w:rsid w:val="00074498"/>
    <w:rsid w:val="00075B0F"/>
    <w:rsid w:val="0007628A"/>
    <w:rsid w:val="00076A60"/>
    <w:rsid w:val="000800EE"/>
    <w:rsid w:val="00084024"/>
    <w:rsid w:val="00084624"/>
    <w:rsid w:val="00084ADA"/>
    <w:rsid w:val="000852CA"/>
    <w:rsid w:val="0008593C"/>
    <w:rsid w:val="00085F58"/>
    <w:rsid w:val="0008718C"/>
    <w:rsid w:val="000876C2"/>
    <w:rsid w:val="00090E29"/>
    <w:rsid w:val="00090EA9"/>
    <w:rsid w:val="00092FC6"/>
    <w:rsid w:val="00094D19"/>
    <w:rsid w:val="00096156"/>
    <w:rsid w:val="00096A48"/>
    <w:rsid w:val="0009773A"/>
    <w:rsid w:val="000A2233"/>
    <w:rsid w:val="000A6B80"/>
    <w:rsid w:val="000B14CC"/>
    <w:rsid w:val="000B18D2"/>
    <w:rsid w:val="000B2F53"/>
    <w:rsid w:val="000C04C0"/>
    <w:rsid w:val="000C0E65"/>
    <w:rsid w:val="000C26A9"/>
    <w:rsid w:val="000C44D8"/>
    <w:rsid w:val="000C5693"/>
    <w:rsid w:val="000D1FF3"/>
    <w:rsid w:val="000D2E9D"/>
    <w:rsid w:val="000D2ED0"/>
    <w:rsid w:val="000D3692"/>
    <w:rsid w:val="000D406A"/>
    <w:rsid w:val="000D665B"/>
    <w:rsid w:val="000D6691"/>
    <w:rsid w:val="000E11C4"/>
    <w:rsid w:val="000E24D1"/>
    <w:rsid w:val="000E51AB"/>
    <w:rsid w:val="000E553E"/>
    <w:rsid w:val="000E686B"/>
    <w:rsid w:val="000E79DA"/>
    <w:rsid w:val="000F4245"/>
    <w:rsid w:val="000F6565"/>
    <w:rsid w:val="000F6AE8"/>
    <w:rsid w:val="00104C22"/>
    <w:rsid w:val="00106240"/>
    <w:rsid w:val="00106C04"/>
    <w:rsid w:val="0010726B"/>
    <w:rsid w:val="001111DB"/>
    <w:rsid w:val="00114969"/>
    <w:rsid w:val="00115A1E"/>
    <w:rsid w:val="00115F83"/>
    <w:rsid w:val="001169FE"/>
    <w:rsid w:val="00122C61"/>
    <w:rsid w:val="001234DE"/>
    <w:rsid w:val="0012352B"/>
    <w:rsid w:val="001239DF"/>
    <w:rsid w:val="00123A06"/>
    <w:rsid w:val="0012525D"/>
    <w:rsid w:val="00130E09"/>
    <w:rsid w:val="001331AD"/>
    <w:rsid w:val="001334CE"/>
    <w:rsid w:val="00135EC8"/>
    <w:rsid w:val="00136198"/>
    <w:rsid w:val="001419E2"/>
    <w:rsid w:val="001436FD"/>
    <w:rsid w:val="0014493A"/>
    <w:rsid w:val="001449C4"/>
    <w:rsid w:val="00145055"/>
    <w:rsid w:val="00146040"/>
    <w:rsid w:val="00146335"/>
    <w:rsid w:val="00146508"/>
    <w:rsid w:val="00150E88"/>
    <w:rsid w:val="001517CF"/>
    <w:rsid w:val="0015341F"/>
    <w:rsid w:val="00155236"/>
    <w:rsid w:val="00155A05"/>
    <w:rsid w:val="0015778A"/>
    <w:rsid w:val="0016300D"/>
    <w:rsid w:val="0016439E"/>
    <w:rsid w:val="001665A1"/>
    <w:rsid w:val="0016662F"/>
    <w:rsid w:val="001706E1"/>
    <w:rsid w:val="00170852"/>
    <w:rsid w:val="001716FB"/>
    <w:rsid w:val="00171A38"/>
    <w:rsid w:val="001757F6"/>
    <w:rsid w:val="00175BD8"/>
    <w:rsid w:val="00176373"/>
    <w:rsid w:val="00177C45"/>
    <w:rsid w:val="00177EB1"/>
    <w:rsid w:val="00184F89"/>
    <w:rsid w:val="00186AB9"/>
    <w:rsid w:val="00187CEB"/>
    <w:rsid w:val="0019248F"/>
    <w:rsid w:val="00194A96"/>
    <w:rsid w:val="0019524A"/>
    <w:rsid w:val="00196890"/>
    <w:rsid w:val="001A2C23"/>
    <w:rsid w:val="001A3A5E"/>
    <w:rsid w:val="001A4EB4"/>
    <w:rsid w:val="001B0D57"/>
    <w:rsid w:val="001B1776"/>
    <w:rsid w:val="001B3D28"/>
    <w:rsid w:val="001B49DA"/>
    <w:rsid w:val="001B7431"/>
    <w:rsid w:val="001C0032"/>
    <w:rsid w:val="001C1856"/>
    <w:rsid w:val="001C27AC"/>
    <w:rsid w:val="001C2A2F"/>
    <w:rsid w:val="001C32A5"/>
    <w:rsid w:val="001C6366"/>
    <w:rsid w:val="001C778D"/>
    <w:rsid w:val="001D5299"/>
    <w:rsid w:val="001D6C27"/>
    <w:rsid w:val="001D6E98"/>
    <w:rsid w:val="001E0026"/>
    <w:rsid w:val="001E1BC5"/>
    <w:rsid w:val="001E225F"/>
    <w:rsid w:val="001E36EB"/>
    <w:rsid w:val="001E59B0"/>
    <w:rsid w:val="001E70A5"/>
    <w:rsid w:val="001E763E"/>
    <w:rsid w:val="001F0557"/>
    <w:rsid w:val="001F1C31"/>
    <w:rsid w:val="001F5346"/>
    <w:rsid w:val="001F7D32"/>
    <w:rsid w:val="002014E4"/>
    <w:rsid w:val="00206B4A"/>
    <w:rsid w:val="0020786C"/>
    <w:rsid w:val="00210097"/>
    <w:rsid w:val="0021228D"/>
    <w:rsid w:val="002133DA"/>
    <w:rsid w:val="002134F0"/>
    <w:rsid w:val="00214839"/>
    <w:rsid w:val="00216DF9"/>
    <w:rsid w:val="00217160"/>
    <w:rsid w:val="0022200A"/>
    <w:rsid w:val="00222C25"/>
    <w:rsid w:val="00223110"/>
    <w:rsid w:val="00224245"/>
    <w:rsid w:val="002257D8"/>
    <w:rsid w:val="00225FB4"/>
    <w:rsid w:val="00230816"/>
    <w:rsid w:val="0023260C"/>
    <w:rsid w:val="00232EB0"/>
    <w:rsid w:val="002331B9"/>
    <w:rsid w:val="00234273"/>
    <w:rsid w:val="00235CFA"/>
    <w:rsid w:val="00240BD3"/>
    <w:rsid w:val="002449D2"/>
    <w:rsid w:val="00252D47"/>
    <w:rsid w:val="00252FC5"/>
    <w:rsid w:val="00253A07"/>
    <w:rsid w:val="00253AEE"/>
    <w:rsid w:val="002577EC"/>
    <w:rsid w:val="00260CCD"/>
    <w:rsid w:val="00260EE3"/>
    <w:rsid w:val="002614AA"/>
    <w:rsid w:val="00265F7E"/>
    <w:rsid w:val="002661ED"/>
    <w:rsid w:val="00273C90"/>
    <w:rsid w:val="0027432A"/>
    <w:rsid w:val="00276892"/>
    <w:rsid w:val="00281B51"/>
    <w:rsid w:val="00282204"/>
    <w:rsid w:val="002827B1"/>
    <w:rsid w:val="002829B9"/>
    <w:rsid w:val="00285AD7"/>
    <w:rsid w:val="002873D5"/>
    <w:rsid w:val="00293D24"/>
    <w:rsid w:val="002956ED"/>
    <w:rsid w:val="002A0F51"/>
    <w:rsid w:val="002A4001"/>
    <w:rsid w:val="002A52B2"/>
    <w:rsid w:val="002B29DA"/>
    <w:rsid w:val="002B4923"/>
    <w:rsid w:val="002C0926"/>
    <w:rsid w:val="002C1D22"/>
    <w:rsid w:val="002C1EFB"/>
    <w:rsid w:val="002C2FB1"/>
    <w:rsid w:val="002C5971"/>
    <w:rsid w:val="002C69AA"/>
    <w:rsid w:val="002C7949"/>
    <w:rsid w:val="002D0BA6"/>
    <w:rsid w:val="002D11DD"/>
    <w:rsid w:val="002D15E7"/>
    <w:rsid w:val="002D29A5"/>
    <w:rsid w:val="002D4951"/>
    <w:rsid w:val="002E315B"/>
    <w:rsid w:val="002E6F59"/>
    <w:rsid w:val="002F0516"/>
    <w:rsid w:val="002F1EFA"/>
    <w:rsid w:val="002F2965"/>
    <w:rsid w:val="002F3E3B"/>
    <w:rsid w:val="002F59D4"/>
    <w:rsid w:val="00300B61"/>
    <w:rsid w:val="003024FD"/>
    <w:rsid w:val="00302D57"/>
    <w:rsid w:val="00302E8E"/>
    <w:rsid w:val="00312A3A"/>
    <w:rsid w:val="0031446B"/>
    <w:rsid w:val="00315918"/>
    <w:rsid w:val="00317D7A"/>
    <w:rsid w:val="00317FE3"/>
    <w:rsid w:val="003210F4"/>
    <w:rsid w:val="0032133D"/>
    <w:rsid w:val="00321A01"/>
    <w:rsid w:val="00330BD6"/>
    <w:rsid w:val="0033224B"/>
    <w:rsid w:val="00334216"/>
    <w:rsid w:val="00336902"/>
    <w:rsid w:val="00337F25"/>
    <w:rsid w:val="003436A3"/>
    <w:rsid w:val="003442CE"/>
    <w:rsid w:val="0034466A"/>
    <w:rsid w:val="003449DB"/>
    <w:rsid w:val="003470FF"/>
    <w:rsid w:val="00347E71"/>
    <w:rsid w:val="0035069C"/>
    <w:rsid w:val="00350CE4"/>
    <w:rsid w:val="0036049D"/>
    <w:rsid w:val="003606B0"/>
    <w:rsid w:val="00360D85"/>
    <w:rsid w:val="00361B6C"/>
    <w:rsid w:val="00361C9A"/>
    <w:rsid w:val="0036321B"/>
    <w:rsid w:val="00364A79"/>
    <w:rsid w:val="00364ABD"/>
    <w:rsid w:val="00365DCE"/>
    <w:rsid w:val="0037005E"/>
    <w:rsid w:val="00370CC8"/>
    <w:rsid w:val="0037261A"/>
    <w:rsid w:val="0037564E"/>
    <w:rsid w:val="00381314"/>
    <w:rsid w:val="0038273A"/>
    <w:rsid w:val="00385B0D"/>
    <w:rsid w:val="00387E1F"/>
    <w:rsid w:val="00390E3B"/>
    <w:rsid w:val="00397D24"/>
    <w:rsid w:val="003A1F69"/>
    <w:rsid w:val="003A4904"/>
    <w:rsid w:val="003A5C72"/>
    <w:rsid w:val="003A5E7F"/>
    <w:rsid w:val="003B028A"/>
    <w:rsid w:val="003B2182"/>
    <w:rsid w:val="003B7164"/>
    <w:rsid w:val="003B759C"/>
    <w:rsid w:val="003B770C"/>
    <w:rsid w:val="003C1975"/>
    <w:rsid w:val="003C4DBA"/>
    <w:rsid w:val="003C610C"/>
    <w:rsid w:val="003D02D6"/>
    <w:rsid w:val="003D0ACE"/>
    <w:rsid w:val="003D18BB"/>
    <w:rsid w:val="003D1AC4"/>
    <w:rsid w:val="003D22A0"/>
    <w:rsid w:val="003D24AC"/>
    <w:rsid w:val="003D4B54"/>
    <w:rsid w:val="003D533E"/>
    <w:rsid w:val="003D6319"/>
    <w:rsid w:val="003E1F78"/>
    <w:rsid w:val="003E2681"/>
    <w:rsid w:val="003E26EE"/>
    <w:rsid w:val="003E3379"/>
    <w:rsid w:val="003E3BF9"/>
    <w:rsid w:val="003E41A5"/>
    <w:rsid w:val="003F0168"/>
    <w:rsid w:val="003F515F"/>
    <w:rsid w:val="004017E9"/>
    <w:rsid w:val="004019A2"/>
    <w:rsid w:val="004041EF"/>
    <w:rsid w:val="004046DC"/>
    <w:rsid w:val="0041012B"/>
    <w:rsid w:val="00411844"/>
    <w:rsid w:val="004134DD"/>
    <w:rsid w:val="004166FA"/>
    <w:rsid w:val="00416D87"/>
    <w:rsid w:val="004237F0"/>
    <w:rsid w:val="004250D6"/>
    <w:rsid w:val="00431670"/>
    <w:rsid w:val="00431AE5"/>
    <w:rsid w:val="00434B98"/>
    <w:rsid w:val="00435BBC"/>
    <w:rsid w:val="00440793"/>
    <w:rsid w:val="00440DAD"/>
    <w:rsid w:val="00443C39"/>
    <w:rsid w:val="00444140"/>
    <w:rsid w:val="004449BD"/>
    <w:rsid w:val="004462CC"/>
    <w:rsid w:val="00446353"/>
    <w:rsid w:val="0044649B"/>
    <w:rsid w:val="00447010"/>
    <w:rsid w:val="004510FC"/>
    <w:rsid w:val="00451181"/>
    <w:rsid w:val="00451CDD"/>
    <w:rsid w:val="00451EF5"/>
    <w:rsid w:val="004525BB"/>
    <w:rsid w:val="00453DC0"/>
    <w:rsid w:val="004542C5"/>
    <w:rsid w:val="00457266"/>
    <w:rsid w:val="00457BE8"/>
    <w:rsid w:val="0046104A"/>
    <w:rsid w:val="00463E4C"/>
    <w:rsid w:val="004661A8"/>
    <w:rsid w:val="00467EB3"/>
    <w:rsid w:val="004719D8"/>
    <w:rsid w:val="0047269C"/>
    <w:rsid w:val="00472D21"/>
    <w:rsid w:val="00472E0C"/>
    <w:rsid w:val="00482EAE"/>
    <w:rsid w:val="004830D1"/>
    <w:rsid w:val="00483BE7"/>
    <w:rsid w:val="004847C8"/>
    <w:rsid w:val="00487642"/>
    <w:rsid w:val="00491CC7"/>
    <w:rsid w:val="004921D2"/>
    <w:rsid w:val="004925B3"/>
    <w:rsid w:val="00493BC8"/>
    <w:rsid w:val="00494F1F"/>
    <w:rsid w:val="004A2A18"/>
    <w:rsid w:val="004A30E5"/>
    <w:rsid w:val="004A5552"/>
    <w:rsid w:val="004A65CA"/>
    <w:rsid w:val="004A6E22"/>
    <w:rsid w:val="004A75DC"/>
    <w:rsid w:val="004B1D2A"/>
    <w:rsid w:val="004B2521"/>
    <w:rsid w:val="004B2698"/>
    <w:rsid w:val="004B3369"/>
    <w:rsid w:val="004B4087"/>
    <w:rsid w:val="004B438B"/>
    <w:rsid w:val="004B6A86"/>
    <w:rsid w:val="004C0B5A"/>
    <w:rsid w:val="004C16E7"/>
    <w:rsid w:val="004C401E"/>
    <w:rsid w:val="004C6AA3"/>
    <w:rsid w:val="004D017F"/>
    <w:rsid w:val="004D0F6A"/>
    <w:rsid w:val="004D2682"/>
    <w:rsid w:val="004D2FA5"/>
    <w:rsid w:val="004D3353"/>
    <w:rsid w:val="004D487D"/>
    <w:rsid w:val="004D516D"/>
    <w:rsid w:val="004D6587"/>
    <w:rsid w:val="004E003A"/>
    <w:rsid w:val="004E1EB9"/>
    <w:rsid w:val="004E2C12"/>
    <w:rsid w:val="004E3450"/>
    <w:rsid w:val="004E351E"/>
    <w:rsid w:val="004E3A7D"/>
    <w:rsid w:val="004E3E58"/>
    <w:rsid w:val="004E5E44"/>
    <w:rsid w:val="004E6B8A"/>
    <w:rsid w:val="004F1125"/>
    <w:rsid w:val="004F29D4"/>
    <w:rsid w:val="004F2DF8"/>
    <w:rsid w:val="004F4341"/>
    <w:rsid w:val="004F717B"/>
    <w:rsid w:val="00500694"/>
    <w:rsid w:val="00500C0B"/>
    <w:rsid w:val="00502C25"/>
    <w:rsid w:val="00507C8F"/>
    <w:rsid w:val="00510448"/>
    <w:rsid w:val="00512948"/>
    <w:rsid w:val="00513799"/>
    <w:rsid w:val="0051456D"/>
    <w:rsid w:val="00515112"/>
    <w:rsid w:val="00515514"/>
    <w:rsid w:val="005159B3"/>
    <w:rsid w:val="0051656A"/>
    <w:rsid w:val="00520072"/>
    <w:rsid w:val="00521322"/>
    <w:rsid w:val="005245F1"/>
    <w:rsid w:val="00524EFB"/>
    <w:rsid w:val="0052638C"/>
    <w:rsid w:val="0052731B"/>
    <w:rsid w:val="00530EC1"/>
    <w:rsid w:val="00533669"/>
    <w:rsid w:val="00536771"/>
    <w:rsid w:val="0053700E"/>
    <w:rsid w:val="005434A3"/>
    <w:rsid w:val="00545A59"/>
    <w:rsid w:val="00547C28"/>
    <w:rsid w:val="00552724"/>
    <w:rsid w:val="0055702C"/>
    <w:rsid w:val="00564756"/>
    <w:rsid w:val="00565823"/>
    <w:rsid w:val="00567B36"/>
    <w:rsid w:val="005705A7"/>
    <w:rsid w:val="00571D1D"/>
    <w:rsid w:val="00582077"/>
    <w:rsid w:val="0058209E"/>
    <w:rsid w:val="005825A7"/>
    <w:rsid w:val="00582C74"/>
    <w:rsid w:val="00583CCC"/>
    <w:rsid w:val="005849DF"/>
    <w:rsid w:val="00586FBD"/>
    <w:rsid w:val="0059150A"/>
    <w:rsid w:val="00592047"/>
    <w:rsid w:val="0059263F"/>
    <w:rsid w:val="00592C0B"/>
    <w:rsid w:val="00593A11"/>
    <w:rsid w:val="005970C4"/>
    <w:rsid w:val="00597549"/>
    <w:rsid w:val="005978DA"/>
    <w:rsid w:val="005A450A"/>
    <w:rsid w:val="005A4AE2"/>
    <w:rsid w:val="005A773B"/>
    <w:rsid w:val="005B0185"/>
    <w:rsid w:val="005B1281"/>
    <w:rsid w:val="005B1462"/>
    <w:rsid w:val="005B3F93"/>
    <w:rsid w:val="005B4F94"/>
    <w:rsid w:val="005B7D62"/>
    <w:rsid w:val="005B7EE3"/>
    <w:rsid w:val="005C0DFB"/>
    <w:rsid w:val="005C2775"/>
    <w:rsid w:val="005C3583"/>
    <w:rsid w:val="005C4C47"/>
    <w:rsid w:val="005C6CC8"/>
    <w:rsid w:val="005D4808"/>
    <w:rsid w:val="005D4988"/>
    <w:rsid w:val="005D6099"/>
    <w:rsid w:val="005D618B"/>
    <w:rsid w:val="005E0826"/>
    <w:rsid w:val="005E439C"/>
    <w:rsid w:val="005E48E9"/>
    <w:rsid w:val="005E6406"/>
    <w:rsid w:val="005F01BF"/>
    <w:rsid w:val="005F1686"/>
    <w:rsid w:val="005F27D2"/>
    <w:rsid w:val="005F2FD7"/>
    <w:rsid w:val="005F4410"/>
    <w:rsid w:val="005F4A91"/>
    <w:rsid w:val="005F51BB"/>
    <w:rsid w:val="005F7321"/>
    <w:rsid w:val="006009B3"/>
    <w:rsid w:val="00602D07"/>
    <w:rsid w:val="006031FD"/>
    <w:rsid w:val="00604BE2"/>
    <w:rsid w:val="006061C1"/>
    <w:rsid w:val="0061003C"/>
    <w:rsid w:val="00611C20"/>
    <w:rsid w:val="006126D5"/>
    <w:rsid w:val="0062074F"/>
    <w:rsid w:val="00622595"/>
    <w:rsid w:val="00622871"/>
    <w:rsid w:val="00622CAF"/>
    <w:rsid w:val="00624DF1"/>
    <w:rsid w:val="006250C0"/>
    <w:rsid w:val="00625A6E"/>
    <w:rsid w:val="00625A8C"/>
    <w:rsid w:val="00626449"/>
    <w:rsid w:val="006279F4"/>
    <w:rsid w:val="00627A6B"/>
    <w:rsid w:val="0063096C"/>
    <w:rsid w:val="00631669"/>
    <w:rsid w:val="00631A8C"/>
    <w:rsid w:val="00631FF4"/>
    <w:rsid w:val="006345DB"/>
    <w:rsid w:val="00634754"/>
    <w:rsid w:val="00635DB7"/>
    <w:rsid w:val="00636ED3"/>
    <w:rsid w:val="00641F78"/>
    <w:rsid w:val="006421F0"/>
    <w:rsid w:val="00645BFF"/>
    <w:rsid w:val="0064689F"/>
    <w:rsid w:val="00651DC4"/>
    <w:rsid w:val="00653A21"/>
    <w:rsid w:val="006550C6"/>
    <w:rsid w:val="00655A25"/>
    <w:rsid w:val="00656F87"/>
    <w:rsid w:val="00657069"/>
    <w:rsid w:val="00662A5E"/>
    <w:rsid w:val="00663E97"/>
    <w:rsid w:val="00664F8D"/>
    <w:rsid w:val="00673C2C"/>
    <w:rsid w:val="006742A8"/>
    <w:rsid w:val="00677054"/>
    <w:rsid w:val="006775B2"/>
    <w:rsid w:val="00680050"/>
    <w:rsid w:val="0068193C"/>
    <w:rsid w:val="00681E20"/>
    <w:rsid w:val="006828F2"/>
    <w:rsid w:val="00683449"/>
    <w:rsid w:val="00684999"/>
    <w:rsid w:val="00684C70"/>
    <w:rsid w:val="006875A7"/>
    <w:rsid w:val="00691C38"/>
    <w:rsid w:val="006937AA"/>
    <w:rsid w:val="00694AF1"/>
    <w:rsid w:val="00694D9D"/>
    <w:rsid w:val="006966B1"/>
    <w:rsid w:val="006971FF"/>
    <w:rsid w:val="006A0C0A"/>
    <w:rsid w:val="006A0D34"/>
    <w:rsid w:val="006A176A"/>
    <w:rsid w:val="006A4C92"/>
    <w:rsid w:val="006A5066"/>
    <w:rsid w:val="006A5578"/>
    <w:rsid w:val="006A58B6"/>
    <w:rsid w:val="006A5B74"/>
    <w:rsid w:val="006A7AE2"/>
    <w:rsid w:val="006B0BF7"/>
    <w:rsid w:val="006B217B"/>
    <w:rsid w:val="006B402C"/>
    <w:rsid w:val="006B4088"/>
    <w:rsid w:val="006B60CC"/>
    <w:rsid w:val="006B6840"/>
    <w:rsid w:val="006C19AC"/>
    <w:rsid w:val="006C3E25"/>
    <w:rsid w:val="006C5C2C"/>
    <w:rsid w:val="006C5D34"/>
    <w:rsid w:val="006D00C4"/>
    <w:rsid w:val="006D170F"/>
    <w:rsid w:val="006D3055"/>
    <w:rsid w:val="006D3B39"/>
    <w:rsid w:val="006D42E7"/>
    <w:rsid w:val="006D52A4"/>
    <w:rsid w:val="006D5635"/>
    <w:rsid w:val="006E16A2"/>
    <w:rsid w:val="006E30B5"/>
    <w:rsid w:val="006E3AE9"/>
    <w:rsid w:val="006E4198"/>
    <w:rsid w:val="006E5C40"/>
    <w:rsid w:val="006E72BB"/>
    <w:rsid w:val="006F0DE2"/>
    <w:rsid w:val="006F107B"/>
    <w:rsid w:val="006F1465"/>
    <w:rsid w:val="006F282A"/>
    <w:rsid w:val="006F3367"/>
    <w:rsid w:val="0070111E"/>
    <w:rsid w:val="00703215"/>
    <w:rsid w:val="0070498B"/>
    <w:rsid w:val="0070518D"/>
    <w:rsid w:val="0070650C"/>
    <w:rsid w:val="00706B5C"/>
    <w:rsid w:val="00706E58"/>
    <w:rsid w:val="007076E7"/>
    <w:rsid w:val="00710586"/>
    <w:rsid w:val="00712A6B"/>
    <w:rsid w:val="00713AD6"/>
    <w:rsid w:val="00714544"/>
    <w:rsid w:val="007236B8"/>
    <w:rsid w:val="00723915"/>
    <w:rsid w:val="00724F3D"/>
    <w:rsid w:val="00725510"/>
    <w:rsid w:val="00727673"/>
    <w:rsid w:val="00730D55"/>
    <w:rsid w:val="00731473"/>
    <w:rsid w:val="00733349"/>
    <w:rsid w:val="00734CEF"/>
    <w:rsid w:val="00737943"/>
    <w:rsid w:val="007401C5"/>
    <w:rsid w:val="0074300E"/>
    <w:rsid w:val="0074681F"/>
    <w:rsid w:val="0075045F"/>
    <w:rsid w:val="00751013"/>
    <w:rsid w:val="0075139C"/>
    <w:rsid w:val="00752180"/>
    <w:rsid w:val="007526EE"/>
    <w:rsid w:val="00752DA8"/>
    <w:rsid w:val="0075434A"/>
    <w:rsid w:val="00754F00"/>
    <w:rsid w:val="00760623"/>
    <w:rsid w:val="007607CF"/>
    <w:rsid w:val="00761021"/>
    <w:rsid w:val="00761CDB"/>
    <w:rsid w:val="00763EC3"/>
    <w:rsid w:val="00765187"/>
    <w:rsid w:val="00765307"/>
    <w:rsid w:val="00766CB6"/>
    <w:rsid w:val="0077608F"/>
    <w:rsid w:val="007773AF"/>
    <w:rsid w:val="007800B6"/>
    <w:rsid w:val="00781EE1"/>
    <w:rsid w:val="007821B2"/>
    <w:rsid w:val="00783228"/>
    <w:rsid w:val="00783838"/>
    <w:rsid w:val="007860A0"/>
    <w:rsid w:val="00791625"/>
    <w:rsid w:val="00791638"/>
    <w:rsid w:val="00791A95"/>
    <w:rsid w:val="0079460D"/>
    <w:rsid w:val="00795B79"/>
    <w:rsid w:val="0079669E"/>
    <w:rsid w:val="0079729A"/>
    <w:rsid w:val="007A300D"/>
    <w:rsid w:val="007A45E9"/>
    <w:rsid w:val="007A6816"/>
    <w:rsid w:val="007A6E31"/>
    <w:rsid w:val="007B2086"/>
    <w:rsid w:val="007B6990"/>
    <w:rsid w:val="007C1318"/>
    <w:rsid w:val="007C32FB"/>
    <w:rsid w:val="007C5EB2"/>
    <w:rsid w:val="007D0389"/>
    <w:rsid w:val="007D0E21"/>
    <w:rsid w:val="007D20D8"/>
    <w:rsid w:val="007D3C64"/>
    <w:rsid w:val="007D440C"/>
    <w:rsid w:val="007D53B4"/>
    <w:rsid w:val="007D6896"/>
    <w:rsid w:val="007D73B9"/>
    <w:rsid w:val="007E00A9"/>
    <w:rsid w:val="007E07F0"/>
    <w:rsid w:val="007E14FD"/>
    <w:rsid w:val="007E26E9"/>
    <w:rsid w:val="007E5AA1"/>
    <w:rsid w:val="007E6506"/>
    <w:rsid w:val="007E70D2"/>
    <w:rsid w:val="007E7C93"/>
    <w:rsid w:val="007F02D3"/>
    <w:rsid w:val="007F2367"/>
    <w:rsid w:val="007F40CE"/>
    <w:rsid w:val="007F549A"/>
    <w:rsid w:val="007F639F"/>
    <w:rsid w:val="007F753E"/>
    <w:rsid w:val="00800387"/>
    <w:rsid w:val="00800DFE"/>
    <w:rsid w:val="008051AD"/>
    <w:rsid w:val="0080567B"/>
    <w:rsid w:val="008056C7"/>
    <w:rsid w:val="00806C1D"/>
    <w:rsid w:val="00814018"/>
    <w:rsid w:val="00814A80"/>
    <w:rsid w:val="00815025"/>
    <w:rsid w:val="00815D03"/>
    <w:rsid w:val="008170D8"/>
    <w:rsid w:val="00820D9C"/>
    <w:rsid w:val="00821D24"/>
    <w:rsid w:val="00826D45"/>
    <w:rsid w:val="00827D2F"/>
    <w:rsid w:val="008306AF"/>
    <w:rsid w:val="008311CB"/>
    <w:rsid w:val="00831325"/>
    <w:rsid w:val="00831BD9"/>
    <w:rsid w:val="00834A94"/>
    <w:rsid w:val="00841062"/>
    <w:rsid w:val="00841F52"/>
    <w:rsid w:val="00844F78"/>
    <w:rsid w:val="0084581B"/>
    <w:rsid w:val="00850C47"/>
    <w:rsid w:val="008538B1"/>
    <w:rsid w:val="008560CF"/>
    <w:rsid w:val="00857AAB"/>
    <w:rsid w:val="0086194F"/>
    <w:rsid w:val="008642D1"/>
    <w:rsid w:val="00864CFE"/>
    <w:rsid w:val="00865EE2"/>
    <w:rsid w:val="00870753"/>
    <w:rsid w:val="00871FAE"/>
    <w:rsid w:val="00874A20"/>
    <w:rsid w:val="00876619"/>
    <w:rsid w:val="00880A77"/>
    <w:rsid w:val="00880C89"/>
    <w:rsid w:val="008822A7"/>
    <w:rsid w:val="00886D17"/>
    <w:rsid w:val="008875EC"/>
    <w:rsid w:val="00887E7E"/>
    <w:rsid w:val="0089026F"/>
    <w:rsid w:val="00890EE2"/>
    <w:rsid w:val="00892AAF"/>
    <w:rsid w:val="00895A77"/>
    <w:rsid w:val="00897B5E"/>
    <w:rsid w:val="008A24D4"/>
    <w:rsid w:val="008A3124"/>
    <w:rsid w:val="008A3DEE"/>
    <w:rsid w:val="008A43D9"/>
    <w:rsid w:val="008A7FE1"/>
    <w:rsid w:val="008B26D3"/>
    <w:rsid w:val="008B39A6"/>
    <w:rsid w:val="008B4ADF"/>
    <w:rsid w:val="008B616C"/>
    <w:rsid w:val="008B6D22"/>
    <w:rsid w:val="008B7706"/>
    <w:rsid w:val="008C1ADA"/>
    <w:rsid w:val="008C1AE5"/>
    <w:rsid w:val="008C4E81"/>
    <w:rsid w:val="008D4D09"/>
    <w:rsid w:val="008D578E"/>
    <w:rsid w:val="008D628D"/>
    <w:rsid w:val="008D7236"/>
    <w:rsid w:val="008E016D"/>
    <w:rsid w:val="008E019A"/>
    <w:rsid w:val="008E089A"/>
    <w:rsid w:val="008E1BFE"/>
    <w:rsid w:val="008E23D1"/>
    <w:rsid w:val="008E54E8"/>
    <w:rsid w:val="008E75B8"/>
    <w:rsid w:val="008E7D7E"/>
    <w:rsid w:val="008F1097"/>
    <w:rsid w:val="008F148F"/>
    <w:rsid w:val="008F1D4D"/>
    <w:rsid w:val="008F2345"/>
    <w:rsid w:val="008F31A3"/>
    <w:rsid w:val="008F456A"/>
    <w:rsid w:val="008F5719"/>
    <w:rsid w:val="008F630D"/>
    <w:rsid w:val="008F7AB1"/>
    <w:rsid w:val="009001FA"/>
    <w:rsid w:val="00901CD9"/>
    <w:rsid w:val="009026F8"/>
    <w:rsid w:val="009027C1"/>
    <w:rsid w:val="009130D1"/>
    <w:rsid w:val="00913493"/>
    <w:rsid w:val="00914AE9"/>
    <w:rsid w:val="00914DC1"/>
    <w:rsid w:val="009152A4"/>
    <w:rsid w:val="0091612D"/>
    <w:rsid w:val="00923513"/>
    <w:rsid w:val="00924934"/>
    <w:rsid w:val="00924C06"/>
    <w:rsid w:val="00927FF3"/>
    <w:rsid w:val="00930215"/>
    <w:rsid w:val="0093027B"/>
    <w:rsid w:val="00930B91"/>
    <w:rsid w:val="009311FF"/>
    <w:rsid w:val="00931B08"/>
    <w:rsid w:val="009321BA"/>
    <w:rsid w:val="009340E5"/>
    <w:rsid w:val="00936C5A"/>
    <w:rsid w:val="00942A83"/>
    <w:rsid w:val="00944EC8"/>
    <w:rsid w:val="00945133"/>
    <w:rsid w:val="00945FF3"/>
    <w:rsid w:val="00946050"/>
    <w:rsid w:val="009511B9"/>
    <w:rsid w:val="00953BA6"/>
    <w:rsid w:val="00953BE5"/>
    <w:rsid w:val="00953F3B"/>
    <w:rsid w:val="00955AEE"/>
    <w:rsid w:val="00955EF3"/>
    <w:rsid w:val="0096271E"/>
    <w:rsid w:val="0096370A"/>
    <w:rsid w:val="00965FE6"/>
    <w:rsid w:val="00966638"/>
    <w:rsid w:val="009701CA"/>
    <w:rsid w:val="00971888"/>
    <w:rsid w:val="0097241F"/>
    <w:rsid w:val="00973127"/>
    <w:rsid w:val="009735F0"/>
    <w:rsid w:val="009741F0"/>
    <w:rsid w:val="00974927"/>
    <w:rsid w:val="009753FB"/>
    <w:rsid w:val="00975D7E"/>
    <w:rsid w:val="00976153"/>
    <w:rsid w:val="0097734F"/>
    <w:rsid w:val="00980ACE"/>
    <w:rsid w:val="00981268"/>
    <w:rsid w:val="00981830"/>
    <w:rsid w:val="0098267C"/>
    <w:rsid w:val="0098548A"/>
    <w:rsid w:val="00985A1A"/>
    <w:rsid w:val="0098796E"/>
    <w:rsid w:val="009916BF"/>
    <w:rsid w:val="00991EE4"/>
    <w:rsid w:val="009956D4"/>
    <w:rsid w:val="0099609E"/>
    <w:rsid w:val="0099610D"/>
    <w:rsid w:val="00996296"/>
    <w:rsid w:val="0099651E"/>
    <w:rsid w:val="00997B47"/>
    <w:rsid w:val="009A3A3F"/>
    <w:rsid w:val="009A6D5E"/>
    <w:rsid w:val="009A7534"/>
    <w:rsid w:val="009A7B1C"/>
    <w:rsid w:val="009B1708"/>
    <w:rsid w:val="009B2532"/>
    <w:rsid w:val="009B3107"/>
    <w:rsid w:val="009B5C47"/>
    <w:rsid w:val="009B623A"/>
    <w:rsid w:val="009C13CD"/>
    <w:rsid w:val="009C188C"/>
    <w:rsid w:val="009C21A1"/>
    <w:rsid w:val="009C2DA3"/>
    <w:rsid w:val="009C3637"/>
    <w:rsid w:val="009C4494"/>
    <w:rsid w:val="009C6028"/>
    <w:rsid w:val="009C6384"/>
    <w:rsid w:val="009C7412"/>
    <w:rsid w:val="009D24D9"/>
    <w:rsid w:val="009D468D"/>
    <w:rsid w:val="009D59EE"/>
    <w:rsid w:val="009E3E75"/>
    <w:rsid w:val="009E44E0"/>
    <w:rsid w:val="009F3511"/>
    <w:rsid w:val="009F353F"/>
    <w:rsid w:val="009F3BB2"/>
    <w:rsid w:val="009F4E50"/>
    <w:rsid w:val="009F583A"/>
    <w:rsid w:val="009F6478"/>
    <w:rsid w:val="009F6608"/>
    <w:rsid w:val="009F76C4"/>
    <w:rsid w:val="00A00547"/>
    <w:rsid w:val="00A015C2"/>
    <w:rsid w:val="00A0279F"/>
    <w:rsid w:val="00A028CA"/>
    <w:rsid w:val="00A10F84"/>
    <w:rsid w:val="00A1177A"/>
    <w:rsid w:val="00A13FCA"/>
    <w:rsid w:val="00A1462F"/>
    <w:rsid w:val="00A152FC"/>
    <w:rsid w:val="00A1540B"/>
    <w:rsid w:val="00A15B8B"/>
    <w:rsid w:val="00A22A77"/>
    <w:rsid w:val="00A2781B"/>
    <w:rsid w:val="00A27C46"/>
    <w:rsid w:val="00A30D56"/>
    <w:rsid w:val="00A31066"/>
    <w:rsid w:val="00A326F3"/>
    <w:rsid w:val="00A32CF1"/>
    <w:rsid w:val="00A32F80"/>
    <w:rsid w:val="00A3420B"/>
    <w:rsid w:val="00A3632F"/>
    <w:rsid w:val="00A37CC0"/>
    <w:rsid w:val="00A41A4C"/>
    <w:rsid w:val="00A4286E"/>
    <w:rsid w:val="00A42DAC"/>
    <w:rsid w:val="00A43FF7"/>
    <w:rsid w:val="00A4552F"/>
    <w:rsid w:val="00A46CB1"/>
    <w:rsid w:val="00A509E3"/>
    <w:rsid w:val="00A52332"/>
    <w:rsid w:val="00A524EF"/>
    <w:rsid w:val="00A52F4D"/>
    <w:rsid w:val="00A5410B"/>
    <w:rsid w:val="00A548E3"/>
    <w:rsid w:val="00A563CA"/>
    <w:rsid w:val="00A6021F"/>
    <w:rsid w:val="00A60BD9"/>
    <w:rsid w:val="00A63F66"/>
    <w:rsid w:val="00A65D32"/>
    <w:rsid w:val="00A67A71"/>
    <w:rsid w:val="00A71CCA"/>
    <w:rsid w:val="00A725CD"/>
    <w:rsid w:val="00A76DCC"/>
    <w:rsid w:val="00A771E8"/>
    <w:rsid w:val="00A77A5C"/>
    <w:rsid w:val="00A80DB8"/>
    <w:rsid w:val="00A84A6F"/>
    <w:rsid w:val="00A910C9"/>
    <w:rsid w:val="00A916BF"/>
    <w:rsid w:val="00A93AC8"/>
    <w:rsid w:val="00A94168"/>
    <w:rsid w:val="00A9488F"/>
    <w:rsid w:val="00A975DE"/>
    <w:rsid w:val="00AA6403"/>
    <w:rsid w:val="00AB0C5F"/>
    <w:rsid w:val="00AB16C6"/>
    <w:rsid w:val="00AB2492"/>
    <w:rsid w:val="00AB2BAE"/>
    <w:rsid w:val="00AC1B4D"/>
    <w:rsid w:val="00AC450B"/>
    <w:rsid w:val="00AD220C"/>
    <w:rsid w:val="00AD2ACC"/>
    <w:rsid w:val="00AD3254"/>
    <w:rsid w:val="00AD3C0C"/>
    <w:rsid w:val="00AD6CD7"/>
    <w:rsid w:val="00AE00A9"/>
    <w:rsid w:val="00AE17B7"/>
    <w:rsid w:val="00AE1A9E"/>
    <w:rsid w:val="00AE1E55"/>
    <w:rsid w:val="00AE2B97"/>
    <w:rsid w:val="00AE566C"/>
    <w:rsid w:val="00AE6110"/>
    <w:rsid w:val="00AF0745"/>
    <w:rsid w:val="00AF0AEE"/>
    <w:rsid w:val="00AF0BA9"/>
    <w:rsid w:val="00AF107F"/>
    <w:rsid w:val="00AF354D"/>
    <w:rsid w:val="00AF4CA9"/>
    <w:rsid w:val="00AF5549"/>
    <w:rsid w:val="00AF78A0"/>
    <w:rsid w:val="00B01A68"/>
    <w:rsid w:val="00B0275C"/>
    <w:rsid w:val="00B045C0"/>
    <w:rsid w:val="00B046D0"/>
    <w:rsid w:val="00B04754"/>
    <w:rsid w:val="00B05F4B"/>
    <w:rsid w:val="00B12C3B"/>
    <w:rsid w:val="00B175F9"/>
    <w:rsid w:val="00B20AF0"/>
    <w:rsid w:val="00B24751"/>
    <w:rsid w:val="00B32DB2"/>
    <w:rsid w:val="00B3618D"/>
    <w:rsid w:val="00B36707"/>
    <w:rsid w:val="00B37AA3"/>
    <w:rsid w:val="00B37D3A"/>
    <w:rsid w:val="00B37E2A"/>
    <w:rsid w:val="00B40CB1"/>
    <w:rsid w:val="00B41293"/>
    <w:rsid w:val="00B417DB"/>
    <w:rsid w:val="00B4279D"/>
    <w:rsid w:val="00B465B5"/>
    <w:rsid w:val="00B47A22"/>
    <w:rsid w:val="00B5232D"/>
    <w:rsid w:val="00B53A9A"/>
    <w:rsid w:val="00B60164"/>
    <w:rsid w:val="00B67752"/>
    <w:rsid w:val="00B720C2"/>
    <w:rsid w:val="00B7296D"/>
    <w:rsid w:val="00B778AD"/>
    <w:rsid w:val="00B8302A"/>
    <w:rsid w:val="00B83480"/>
    <w:rsid w:val="00B834EE"/>
    <w:rsid w:val="00B8395F"/>
    <w:rsid w:val="00B867EC"/>
    <w:rsid w:val="00B86C52"/>
    <w:rsid w:val="00B87C9D"/>
    <w:rsid w:val="00B90955"/>
    <w:rsid w:val="00BA5A45"/>
    <w:rsid w:val="00BB0EEA"/>
    <w:rsid w:val="00BB12E2"/>
    <w:rsid w:val="00BB15C8"/>
    <w:rsid w:val="00BB2178"/>
    <w:rsid w:val="00BB48D1"/>
    <w:rsid w:val="00BB4CFF"/>
    <w:rsid w:val="00BB607C"/>
    <w:rsid w:val="00BB611A"/>
    <w:rsid w:val="00BC0FBC"/>
    <w:rsid w:val="00BC1BC6"/>
    <w:rsid w:val="00BC725D"/>
    <w:rsid w:val="00BD05E3"/>
    <w:rsid w:val="00BD149C"/>
    <w:rsid w:val="00BD33F9"/>
    <w:rsid w:val="00BD4579"/>
    <w:rsid w:val="00BD518E"/>
    <w:rsid w:val="00BD710D"/>
    <w:rsid w:val="00BD7477"/>
    <w:rsid w:val="00BD7EDD"/>
    <w:rsid w:val="00BE0298"/>
    <w:rsid w:val="00BE14F7"/>
    <w:rsid w:val="00BE1E30"/>
    <w:rsid w:val="00BE7681"/>
    <w:rsid w:val="00BF01E9"/>
    <w:rsid w:val="00BF0FF0"/>
    <w:rsid w:val="00BF26F8"/>
    <w:rsid w:val="00BF4A27"/>
    <w:rsid w:val="00BF5133"/>
    <w:rsid w:val="00BF61D8"/>
    <w:rsid w:val="00BF65DC"/>
    <w:rsid w:val="00BF6A97"/>
    <w:rsid w:val="00C02546"/>
    <w:rsid w:val="00C02B31"/>
    <w:rsid w:val="00C02BCF"/>
    <w:rsid w:val="00C02C4A"/>
    <w:rsid w:val="00C047E5"/>
    <w:rsid w:val="00C05843"/>
    <w:rsid w:val="00C06D66"/>
    <w:rsid w:val="00C074A7"/>
    <w:rsid w:val="00C07B28"/>
    <w:rsid w:val="00C13D9C"/>
    <w:rsid w:val="00C1494B"/>
    <w:rsid w:val="00C154E0"/>
    <w:rsid w:val="00C159F3"/>
    <w:rsid w:val="00C165C8"/>
    <w:rsid w:val="00C206E0"/>
    <w:rsid w:val="00C2340E"/>
    <w:rsid w:val="00C253C0"/>
    <w:rsid w:val="00C2580F"/>
    <w:rsid w:val="00C26421"/>
    <w:rsid w:val="00C270C9"/>
    <w:rsid w:val="00C27619"/>
    <w:rsid w:val="00C27762"/>
    <w:rsid w:val="00C32040"/>
    <w:rsid w:val="00C33E79"/>
    <w:rsid w:val="00C35065"/>
    <w:rsid w:val="00C356BE"/>
    <w:rsid w:val="00C37038"/>
    <w:rsid w:val="00C3794C"/>
    <w:rsid w:val="00C40C4B"/>
    <w:rsid w:val="00C43030"/>
    <w:rsid w:val="00C460FF"/>
    <w:rsid w:val="00C46B22"/>
    <w:rsid w:val="00C501C5"/>
    <w:rsid w:val="00C52764"/>
    <w:rsid w:val="00C52D5D"/>
    <w:rsid w:val="00C53FD4"/>
    <w:rsid w:val="00C5416E"/>
    <w:rsid w:val="00C5635B"/>
    <w:rsid w:val="00C57035"/>
    <w:rsid w:val="00C623FB"/>
    <w:rsid w:val="00C630FF"/>
    <w:rsid w:val="00C667B4"/>
    <w:rsid w:val="00C71BDB"/>
    <w:rsid w:val="00C71F52"/>
    <w:rsid w:val="00C72241"/>
    <w:rsid w:val="00C72AC2"/>
    <w:rsid w:val="00C7353A"/>
    <w:rsid w:val="00C75BEA"/>
    <w:rsid w:val="00C76000"/>
    <w:rsid w:val="00C765E5"/>
    <w:rsid w:val="00C766CD"/>
    <w:rsid w:val="00C76B76"/>
    <w:rsid w:val="00C80A42"/>
    <w:rsid w:val="00C8732E"/>
    <w:rsid w:val="00C873E7"/>
    <w:rsid w:val="00C94BE7"/>
    <w:rsid w:val="00C95F17"/>
    <w:rsid w:val="00C960BA"/>
    <w:rsid w:val="00CA145E"/>
    <w:rsid w:val="00CA1F03"/>
    <w:rsid w:val="00CA3179"/>
    <w:rsid w:val="00CA5CB7"/>
    <w:rsid w:val="00CA6B2D"/>
    <w:rsid w:val="00CB3324"/>
    <w:rsid w:val="00CB36F9"/>
    <w:rsid w:val="00CB4D0E"/>
    <w:rsid w:val="00CB615E"/>
    <w:rsid w:val="00CB6F52"/>
    <w:rsid w:val="00CB6FB2"/>
    <w:rsid w:val="00CB781E"/>
    <w:rsid w:val="00CC22CF"/>
    <w:rsid w:val="00CC3FF7"/>
    <w:rsid w:val="00CC5C7D"/>
    <w:rsid w:val="00CC7853"/>
    <w:rsid w:val="00CD37A3"/>
    <w:rsid w:val="00CD404E"/>
    <w:rsid w:val="00CD6C44"/>
    <w:rsid w:val="00CD7677"/>
    <w:rsid w:val="00CE0C99"/>
    <w:rsid w:val="00CE4ECA"/>
    <w:rsid w:val="00CE51F3"/>
    <w:rsid w:val="00CE5627"/>
    <w:rsid w:val="00CE70F1"/>
    <w:rsid w:val="00CF1EE5"/>
    <w:rsid w:val="00CF32E6"/>
    <w:rsid w:val="00CF3C08"/>
    <w:rsid w:val="00CF4D2C"/>
    <w:rsid w:val="00CF60C2"/>
    <w:rsid w:val="00D00082"/>
    <w:rsid w:val="00D01822"/>
    <w:rsid w:val="00D033D6"/>
    <w:rsid w:val="00D0381E"/>
    <w:rsid w:val="00D05066"/>
    <w:rsid w:val="00D05CF1"/>
    <w:rsid w:val="00D13633"/>
    <w:rsid w:val="00D15E23"/>
    <w:rsid w:val="00D21050"/>
    <w:rsid w:val="00D24DBA"/>
    <w:rsid w:val="00D34694"/>
    <w:rsid w:val="00D34CA4"/>
    <w:rsid w:val="00D377B1"/>
    <w:rsid w:val="00D4396C"/>
    <w:rsid w:val="00D43F68"/>
    <w:rsid w:val="00D451DA"/>
    <w:rsid w:val="00D5309B"/>
    <w:rsid w:val="00D54937"/>
    <w:rsid w:val="00D57819"/>
    <w:rsid w:val="00D61738"/>
    <w:rsid w:val="00D62F24"/>
    <w:rsid w:val="00D66F6A"/>
    <w:rsid w:val="00D6766F"/>
    <w:rsid w:val="00D70E04"/>
    <w:rsid w:val="00D70E58"/>
    <w:rsid w:val="00D71530"/>
    <w:rsid w:val="00D7186A"/>
    <w:rsid w:val="00D741FC"/>
    <w:rsid w:val="00D74DAA"/>
    <w:rsid w:val="00D75C63"/>
    <w:rsid w:val="00D76EA2"/>
    <w:rsid w:val="00D830FB"/>
    <w:rsid w:val="00D85617"/>
    <w:rsid w:val="00D85F1C"/>
    <w:rsid w:val="00D90081"/>
    <w:rsid w:val="00D919AE"/>
    <w:rsid w:val="00D92043"/>
    <w:rsid w:val="00D929AF"/>
    <w:rsid w:val="00D9525C"/>
    <w:rsid w:val="00D95497"/>
    <w:rsid w:val="00D97DDF"/>
    <w:rsid w:val="00DA5596"/>
    <w:rsid w:val="00DB2417"/>
    <w:rsid w:val="00DB2921"/>
    <w:rsid w:val="00DB3AB7"/>
    <w:rsid w:val="00DB49CA"/>
    <w:rsid w:val="00DB626C"/>
    <w:rsid w:val="00DB7E17"/>
    <w:rsid w:val="00DC1761"/>
    <w:rsid w:val="00DC2005"/>
    <w:rsid w:val="00DC2B0F"/>
    <w:rsid w:val="00DC3B80"/>
    <w:rsid w:val="00DC52C5"/>
    <w:rsid w:val="00DC73A1"/>
    <w:rsid w:val="00DD1CD0"/>
    <w:rsid w:val="00DD249F"/>
    <w:rsid w:val="00DD2B58"/>
    <w:rsid w:val="00DD4495"/>
    <w:rsid w:val="00DD6477"/>
    <w:rsid w:val="00DD6519"/>
    <w:rsid w:val="00DD6E9C"/>
    <w:rsid w:val="00DD6EC4"/>
    <w:rsid w:val="00DE1948"/>
    <w:rsid w:val="00DE298F"/>
    <w:rsid w:val="00DE352C"/>
    <w:rsid w:val="00DF02A6"/>
    <w:rsid w:val="00DF43A0"/>
    <w:rsid w:val="00DF5657"/>
    <w:rsid w:val="00DF690F"/>
    <w:rsid w:val="00DF6E33"/>
    <w:rsid w:val="00E00F5F"/>
    <w:rsid w:val="00E01A06"/>
    <w:rsid w:val="00E04691"/>
    <w:rsid w:val="00E0536A"/>
    <w:rsid w:val="00E10F64"/>
    <w:rsid w:val="00E113A4"/>
    <w:rsid w:val="00E12C23"/>
    <w:rsid w:val="00E225DA"/>
    <w:rsid w:val="00E22EB7"/>
    <w:rsid w:val="00E24483"/>
    <w:rsid w:val="00E24CCD"/>
    <w:rsid w:val="00E2525D"/>
    <w:rsid w:val="00E275C0"/>
    <w:rsid w:val="00E3436B"/>
    <w:rsid w:val="00E40177"/>
    <w:rsid w:val="00E4191B"/>
    <w:rsid w:val="00E44954"/>
    <w:rsid w:val="00E45181"/>
    <w:rsid w:val="00E46810"/>
    <w:rsid w:val="00E46E16"/>
    <w:rsid w:val="00E503EB"/>
    <w:rsid w:val="00E52C2D"/>
    <w:rsid w:val="00E53CBA"/>
    <w:rsid w:val="00E55D16"/>
    <w:rsid w:val="00E707D1"/>
    <w:rsid w:val="00E71010"/>
    <w:rsid w:val="00E713CD"/>
    <w:rsid w:val="00E7198B"/>
    <w:rsid w:val="00E7491B"/>
    <w:rsid w:val="00E7536D"/>
    <w:rsid w:val="00E757F0"/>
    <w:rsid w:val="00E76D5B"/>
    <w:rsid w:val="00E8088A"/>
    <w:rsid w:val="00E84802"/>
    <w:rsid w:val="00E86748"/>
    <w:rsid w:val="00E86CF5"/>
    <w:rsid w:val="00E87909"/>
    <w:rsid w:val="00E87F5C"/>
    <w:rsid w:val="00E90C14"/>
    <w:rsid w:val="00E90E85"/>
    <w:rsid w:val="00E91901"/>
    <w:rsid w:val="00E91D3B"/>
    <w:rsid w:val="00E93A21"/>
    <w:rsid w:val="00E94CCB"/>
    <w:rsid w:val="00E95D19"/>
    <w:rsid w:val="00E96D7C"/>
    <w:rsid w:val="00EA4A81"/>
    <w:rsid w:val="00EB60DA"/>
    <w:rsid w:val="00EB72B2"/>
    <w:rsid w:val="00EB781E"/>
    <w:rsid w:val="00EB7899"/>
    <w:rsid w:val="00EC6192"/>
    <w:rsid w:val="00EC7665"/>
    <w:rsid w:val="00EC779F"/>
    <w:rsid w:val="00ED1767"/>
    <w:rsid w:val="00ED2D29"/>
    <w:rsid w:val="00ED321F"/>
    <w:rsid w:val="00ED4140"/>
    <w:rsid w:val="00ED57BC"/>
    <w:rsid w:val="00ED5B1F"/>
    <w:rsid w:val="00ED7122"/>
    <w:rsid w:val="00ED7281"/>
    <w:rsid w:val="00ED74F9"/>
    <w:rsid w:val="00EE0E3F"/>
    <w:rsid w:val="00EE0E71"/>
    <w:rsid w:val="00EE0EF3"/>
    <w:rsid w:val="00EE2D3C"/>
    <w:rsid w:val="00EE328F"/>
    <w:rsid w:val="00EE45DE"/>
    <w:rsid w:val="00EE619D"/>
    <w:rsid w:val="00EF12A9"/>
    <w:rsid w:val="00EF3FCD"/>
    <w:rsid w:val="00EF57DE"/>
    <w:rsid w:val="00EF6F3F"/>
    <w:rsid w:val="00F00311"/>
    <w:rsid w:val="00F00E50"/>
    <w:rsid w:val="00F038D3"/>
    <w:rsid w:val="00F0514B"/>
    <w:rsid w:val="00F060C2"/>
    <w:rsid w:val="00F06BF0"/>
    <w:rsid w:val="00F16984"/>
    <w:rsid w:val="00F16CF2"/>
    <w:rsid w:val="00F20B10"/>
    <w:rsid w:val="00F211FE"/>
    <w:rsid w:val="00F22100"/>
    <w:rsid w:val="00F25392"/>
    <w:rsid w:val="00F261BA"/>
    <w:rsid w:val="00F30467"/>
    <w:rsid w:val="00F31038"/>
    <w:rsid w:val="00F35159"/>
    <w:rsid w:val="00F35D8B"/>
    <w:rsid w:val="00F40BFD"/>
    <w:rsid w:val="00F41CA3"/>
    <w:rsid w:val="00F42ACB"/>
    <w:rsid w:val="00F42D76"/>
    <w:rsid w:val="00F435B3"/>
    <w:rsid w:val="00F43CA5"/>
    <w:rsid w:val="00F441CF"/>
    <w:rsid w:val="00F44A62"/>
    <w:rsid w:val="00F45B72"/>
    <w:rsid w:val="00F504B2"/>
    <w:rsid w:val="00F51E5D"/>
    <w:rsid w:val="00F54082"/>
    <w:rsid w:val="00F602FE"/>
    <w:rsid w:val="00F61EEB"/>
    <w:rsid w:val="00F6226F"/>
    <w:rsid w:val="00F6327C"/>
    <w:rsid w:val="00F6493D"/>
    <w:rsid w:val="00F64B72"/>
    <w:rsid w:val="00F679C0"/>
    <w:rsid w:val="00F67A79"/>
    <w:rsid w:val="00F70DCB"/>
    <w:rsid w:val="00F70E72"/>
    <w:rsid w:val="00F71B9C"/>
    <w:rsid w:val="00F76570"/>
    <w:rsid w:val="00F77D0D"/>
    <w:rsid w:val="00F834A6"/>
    <w:rsid w:val="00F8551B"/>
    <w:rsid w:val="00F85F6E"/>
    <w:rsid w:val="00F87A34"/>
    <w:rsid w:val="00F914DA"/>
    <w:rsid w:val="00F936E5"/>
    <w:rsid w:val="00F941F3"/>
    <w:rsid w:val="00F973D6"/>
    <w:rsid w:val="00F97D79"/>
    <w:rsid w:val="00FA03AC"/>
    <w:rsid w:val="00FA0A18"/>
    <w:rsid w:val="00FA1A99"/>
    <w:rsid w:val="00FA297A"/>
    <w:rsid w:val="00FA37D3"/>
    <w:rsid w:val="00FA4E1C"/>
    <w:rsid w:val="00FA66FB"/>
    <w:rsid w:val="00FA689F"/>
    <w:rsid w:val="00FA7B20"/>
    <w:rsid w:val="00FB0522"/>
    <w:rsid w:val="00FB3094"/>
    <w:rsid w:val="00FB4419"/>
    <w:rsid w:val="00FB5380"/>
    <w:rsid w:val="00FC019B"/>
    <w:rsid w:val="00FC22E7"/>
    <w:rsid w:val="00FC4CA0"/>
    <w:rsid w:val="00FC5CCE"/>
    <w:rsid w:val="00FC6A4C"/>
    <w:rsid w:val="00FD1611"/>
    <w:rsid w:val="00FD45EB"/>
    <w:rsid w:val="00FD5C74"/>
    <w:rsid w:val="00FE00BA"/>
    <w:rsid w:val="00FE084A"/>
    <w:rsid w:val="00FE416A"/>
    <w:rsid w:val="00FE476A"/>
    <w:rsid w:val="00FE4958"/>
    <w:rsid w:val="00FE52AC"/>
    <w:rsid w:val="00FE57E0"/>
    <w:rsid w:val="00FF10A5"/>
    <w:rsid w:val="00FF1D0C"/>
    <w:rsid w:val="00FF2623"/>
    <w:rsid w:val="00FF3F00"/>
    <w:rsid w:val="00FF6B5D"/>
    <w:rsid w:val="00FF7FCE"/>
    <w:rsid w:val="18682924"/>
    <w:rsid w:val="1ACE7745"/>
    <w:rsid w:val="249E4617"/>
    <w:rsid w:val="29FA139C"/>
    <w:rsid w:val="32122939"/>
    <w:rsid w:val="35C44737"/>
    <w:rsid w:val="3F516434"/>
    <w:rsid w:val="404B17A6"/>
    <w:rsid w:val="43A338A5"/>
    <w:rsid w:val="44510994"/>
    <w:rsid w:val="4C116D92"/>
    <w:rsid w:val="4F432666"/>
    <w:rsid w:val="53CB6D65"/>
    <w:rsid w:val="5EF74942"/>
    <w:rsid w:val="677607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0"/>
    <w:unhideWhenUsed/>
    <w:qFormat/>
    <w:uiPriority w:val="9"/>
    <w:pPr>
      <w:keepNext/>
      <w:keepLines/>
      <w:spacing w:before="260" w:after="260" w:line="416" w:lineRule="auto"/>
      <w:outlineLvl w:val="2"/>
    </w:pPr>
    <w:rPr>
      <w:b/>
      <w:bCs/>
      <w:sz w:val="32"/>
      <w:szCs w:val="32"/>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tabs>
        <w:tab w:val="right" w:leader="dot" w:pos="8296"/>
      </w:tabs>
      <w:ind w:left="840" w:leftChars="400"/>
    </w:pPr>
  </w:style>
  <w:style w:type="paragraph" w:styleId="6">
    <w:name w:val="Balloon Text"/>
    <w:basedOn w:val="1"/>
    <w:link w:val="27"/>
    <w:semiHidden/>
    <w:unhideWhenUsed/>
    <w:qFormat/>
    <w:uiPriority w:val="99"/>
    <w:rPr>
      <w:sz w:val="18"/>
      <w:szCs w:val="18"/>
    </w:rPr>
  </w:style>
  <w:style w:type="paragraph" w:styleId="7">
    <w:name w:val="footer"/>
    <w:basedOn w:val="1"/>
    <w:link w:val="26"/>
    <w:unhideWhenUsed/>
    <w:qFormat/>
    <w:uiPriority w:val="99"/>
    <w:pPr>
      <w:tabs>
        <w:tab w:val="center" w:pos="4153"/>
        <w:tab w:val="right" w:pos="8306"/>
      </w:tabs>
      <w:snapToGrid w:val="0"/>
      <w:jc w:val="left"/>
    </w:pPr>
    <w:rPr>
      <w:sz w:val="18"/>
      <w:szCs w:val="18"/>
    </w:rPr>
  </w:style>
  <w:style w:type="paragraph" w:styleId="8">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tabs>
        <w:tab w:val="left" w:pos="840"/>
        <w:tab w:val="right" w:leader="dot" w:pos="8296"/>
      </w:tabs>
    </w:pPr>
  </w:style>
  <w:style w:type="paragraph" w:styleId="10">
    <w:name w:val="toc 2"/>
    <w:basedOn w:val="1"/>
    <w:next w:val="1"/>
    <w:unhideWhenUsed/>
    <w:qFormat/>
    <w:uiPriority w:val="39"/>
    <w:pPr>
      <w:ind w:left="420" w:leftChars="200"/>
    </w:pPr>
  </w:style>
  <w:style w:type="paragraph" w:styleId="11">
    <w:name w:val="Title"/>
    <w:basedOn w:val="1"/>
    <w:next w:val="1"/>
    <w:link w:val="24"/>
    <w:qFormat/>
    <w:uiPriority w:val="0"/>
    <w:pPr>
      <w:spacing w:before="240" w:after="60"/>
      <w:jc w:val="center"/>
      <w:outlineLvl w:val="0"/>
    </w:pPr>
    <w:rPr>
      <w:rFonts w:asciiTheme="majorHAnsi" w:hAnsiTheme="majorHAnsi" w:eastAsiaTheme="majorEastAsia" w:cstheme="majorBidi"/>
      <w:b/>
      <w:bCs/>
      <w:sz w:val="32"/>
      <w:szCs w:val="32"/>
    </w:rPr>
  </w:style>
  <w:style w:type="character" w:styleId="14">
    <w:name w:val="FollowedHyperlink"/>
    <w:basedOn w:val="13"/>
    <w:semiHidden/>
    <w:unhideWhenUsed/>
    <w:qFormat/>
    <w:uiPriority w:val="99"/>
    <w:rPr>
      <w:color w:val="954F72" w:themeColor="followedHyperlink"/>
      <w:u w:val="single"/>
      <w14:textFill>
        <w14:solidFill>
          <w14:schemeClr w14:val="folHlink"/>
        </w14:solidFill>
      </w14:textFill>
    </w:rPr>
  </w:style>
  <w:style w:type="character" w:styleId="15">
    <w:name w:val="Emphasis"/>
    <w:basedOn w:val="13"/>
    <w:qFormat/>
    <w:uiPriority w:val="20"/>
    <w:rPr>
      <w:i/>
      <w:iCs/>
    </w:rPr>
  </w:style>
  <w:style w:type="character" w:styleId="16">
    <w:name w:val="Hyperlink"/>
    <w:basedOn w:val="13"/>
    <w:unhideWhenUsed/>
    <w:qFormat/>
    <w:uiPriority w:val="99"/>
    <w:rPr>
      <w:color w:val="0563C1" w:themeColor="hyperlink"/>
      <w:u w:val="single"/>
      <w14:textFill>
        <w14:solidFill>
          <w14:schemeClr w14:val="hlink"/>
        </w14:solidFill>
      </w14:textFill>
    </w:rPr>
  </w:style>
  <w:style w:type="character" w:customStyle="1" w:styleId="17">
    <w:name w:val="标题 1 字符"/>
    <w:basedOn w:val="13"/>
    <w:link w:val="2"/>
    <w:qFormat/>
    <w:uiPriority w:val="9"/>
    <w:rPr>
      <w:b/>
      <w:bCs/>
      <w:kern w:val="44"/>
      <w:sz w:val="44"/>
      <w:szCs w:val="44"/>
    </w:rPr>
  </w:style>
  <w:style w:type="paragraph" w:styleId="18">
    <w:name w:val="List Paragraph"/>
    <w:basedOn w:val="1"/>
    <w:qFormat/>
    <w:uiPriority w:val="34"/>
    <w:pPr>
      <w:ind w:firstLine="420" w:firstLineChars="200"/>
    </w:pPr>
  </w:style>
  <w:style w:type="character" w:customStyle="1" w:styleId="19">
    <w:name w:val="标题 2 字符"/>
    <w:basedOn w:val="13"/>
    <w:link w:val="3"/>
    <w:qFormat/>
    <w:uiPriority w:val="9"/>
    <w:rPr>
      <w:rFonts w:asciiTheme="majorHAnsi" w:hAnsiTheme="majorHAnsi" w:eastAsiaTheme="majorEastAsia" w:cstheme="majorBidi"/>
      <w:b/>
      <w:bCs/>
      <w:sz w:val="32"/>
      <w:szCs w:val="32"/>
    </w:rPr>
  </w:style>
  <w:style w:type="character" w:customStyle="1" w:styleId="20">
    <w:name w:val="标题 3 字符"/>
    <w:basedOn w:val="13"/>
    <w:link w:val="4"/>
    <w:qFormat/>
    <w:uiPriority w:val="9"/>
    <w:rPr>
      <w:b/>
      <w:bCs/>
      <w:sz w:val="32"/>
      <w:szCs w:val="32"/>
    </w:rPr>
  </w:style>
  <w:style w:type="character" w:customStyle="1" w:styleId="21">
    <w:name w:val="apple-converted-space"/>
    <w:basedOn w:val="13"/>
    <w:qFormat/>
    <w:uiPriority w:val="0"/>
  </w:style>
  <w:style w:type="paragraph" w:styleId="22">
    <w:name w:val="No Spacing"/>
    <w:link w:val="23"/>
    <w:qFormat/>
    <w:uiPriority w:val="1"/>
    <w:rPr>
      <w:rFonts w:asciiTheme="minorHAnsi" w:hAnsiTheme="minorHAnsi" w:eastAsiaTheme="minorEastAsia" w:cstheme="minorBidi"/>
      <w:sz w:val="22"/>
      <w:szCs w:val="22"/>
      <w:lang w:val="en-US" w:eastAsia="zh-CN" w:bidi="ar-SA"/>
    </w:rPr>
  </w:style>
  <w:style w:type="character" w:customStyle="1" w:styleId="23">
    <w:name w:val="无间隔 字符"/>
    <w:basedOn w:val="13"/>
    <w:link w:val="22"/>
    <w:qFormat/>
    <w:uiPriority w:val="1"/>
    <w:rPr>
      <w:kern w:val="0"/>
      <w:sz w:val="22"/>
    </w:rPr>
  </w:style>
  <w:style w:type="character" w:customStyle="1" w:styleId="24">
    <w:name w:val="标题 字符"/>
    <w:basedOn w:val="13"/>
    <w:link w:val="11"/>
    <w:qFormat/>
    <w:uiPriority w:val="0"/>
    <w:rPr>
      <w:rFonts w:asciiTheme="majorHAnsi" w:hAnsiTheme="majorHAnsi" w:eastAsiaTheme="majorEastAsia" w:cstheme="majorBidi"/>
      <w:b/>
      <w:bCs/>
      <w:sz w:val="32"/>
      <w:szCs w:val="32"/>
    </w:rPr>
  </w:style>
  <w:style w:type="character" w:customStyle="1" w:styleId="25">
    <w:name w:val="页眉 字符"/>
    <w:basedOn w:val="13"/>
    <w:link w:val="8"/>
    <w:qFormat/>
    <w:uiPriority w:val="99"/>
    <w:rPr>
      <w:sz w:val="18"/>
      <w:szCs w:val="18"/>
    </w:rPr>
  </w:style>
  <w:style w:type="character" w:customStyle="1" w:styleId="26">
    <w:name w:val="页脚 字符"/>
    <w:basedOn w:val="13"/>
    <w:link w:val="7"/>
    <w:qFormat/>
    <w:uiPriority w:val="99"/>
    <w:rPr>
      <w:sz w:val="18"/>
      <w:szCs w:val="18"/>
    </w:rPr>
  </w:style>
  <w:style w:type="character" w:customStyle="1" w:styleId="27">
    <w:name w:val="批注框文本 字符"/>
    <w:basedOn w:val="13"/>
    <w:link w:val="6"/>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3.xml"/><Relationship Id="rId25" Type="http://schemas.openxmlformats.org/officeDocument/2006/relationships/customXml" Target="../customXml/item2.xml"/><Relationship Id="rId24" Type="http://schemas.openxmlformats.org/officeDocument/2006/relationships/customXml" Target="../customXml/item1.xml"/><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CoverPageProperties xmlns="http://schemas.microsoft.com/office/2006/coverPageProps">
  <PublishDate>2019-09-12T00:00:00</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34CAC395-FF77-4098-8DF5-AC3A2F144FC7}">
  <ds:schemaRefs/>
</ds:datastoreItem>
</file>

<file path=docProps/app.xml><?xml version="1.0" encoding="utf-8"?>
<Properties xmlns="http://schemas.openxmlformats.org/officeDocument/2006/extended-properties" xmlns:vt="http://schemas.openxmlformats.org/officeDocument/2006/docPropsVTypes">
  <Template>Normal.dotm</Template>
  <Company>广州南方学院图书馆网络中心</Company>
  <Pages>9</Pages>
  <Words>2077</Words>
  <Characters>2223</Characters>
  <Lines>23</Lines>
  <Paragraphs>6</Paragraphs>
  <TotalTime>7</TotalTime>
  <ScaleCrop>false</ScaleCrop>
  <LinksUpToDate>false</LinksUpToDate>
  <CharactersWithSpaces>2270</CharactersWithSpaces>
  <Application>WPS Office_12.1.0.17121_F1E327BC-269C-435d-A152-05C5408002CA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2019-09-12T02:09:00Z</dcterms:created>
  <dc:creator>徐亮</dc:creator>
  <cp:lastModifiedBy>Carina 97</cp:lastModifiedBy>
  <dcterms:modified xsi:type="dcterms:W3CDTF">2024-06-06T02:25:53Z</dcterms:modified>
  <dc:subject>使用手册</dc:subject>
  <dc:title>选课系统</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2052-12.1.0.17121</vt:lpwstr>
  </property>
  <property fmtid="{D5CDD505-2E9C-101B-9397-08002B2CF9AE}" pid="3" name="ICV">
    <vt:lpwstr>AC55A5FD8F67414DAB254060C513139C</vt:lpwstr>
  </property>
</Properties>
</file>