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"/>
        <w:gridCol w:w="3027"/>
        <w:gridCol w:w="2000"/>
        <w:gridCol w:w="4307"/>
        <w:gridCol w:w="3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14174" w:type="dxa"/>
            <w:gridSpan w:val="5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  <w:t>中山大学南方学院毕业论文（设计）工作进程时间安排表（201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  <w:t>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3920" w:type="dxa"/>
            <w:gridSpan w:val="2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工作任务</w:t>
            </w: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时间</w:t>
            </w:r>
          </w:p>
        </w:tc>
        <w:tc>
          <w:tcPr>
            <w:tcW w:w="430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主要内容</w:t>
            </w:r>
          </w:p>
        </w:tc>
        <w:tc>
          <w:tcPr>
            <w:tcW w:w="394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提交材料至教务与科研部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5" w:hRule="atLeast"/>
        </w:trPr>
        <w:tc>
          <w:tcPr>
            <w:tcW w:w="893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前期工作</w:t>
            </w:r>
          </w:p>
        </w:tc>
        <w:tc>
          <w:tcPr>
            <w:tcW w:w="3027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2018届毕业论文（设计）前期准备工作</w:t>
            </w: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2017年11月10日前</w:t>
            </w:r>
          </w:p>
        </w:tc>
        <w:tc>
          <w:tcPr>
            <w:tcW w:w="4307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确定</w:t>
            </w:r>
            <w:r>
              <w:rPr>
                <w:rFonts w:hint="eastAsia"/>
                <w:vertAlign w:val="baseline"/>
                <w:lang w:val="en-US" w:eastAsia="zh-CN"/>
              </w:rPr>
              <w:t>2018届毕业论文（设计）工作进程时间安排，落实指导教师名单</w:t>
            </w:r>
          </w:p>
        </w:tc>
        <w:tc>
          <w:tcPr>
            <w:tcW w:w="3947" w:type="dxa"/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《各院系毕业论文（设计）工作进程时间安排表》（表</w:t>
            </w: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《中山大学南方学院毕业论文（设计）指导教师情况汇总表（201</w:t>
            </w:r>
            <w:r>
              <w:rPr>
                <w:rFonts w:hint="eastAsia"/>
                <w:vertAlign w:val="baseline"/>
                <w:lang w:val="en-US" w:eastAsia="zh-CN"/>
              </w:rPr>
              <w:t>8</w:t>
            </w:r>
            <w:r>
              <w:rPr>
                <w:rFonts w:hint="eastAsia"/>
                <w:vertAlign w:val="baseline"/>
                <w:lang w:eastAsia="zh-CN"/>
              </w:rPr>
              <w:t>届）》（表</w:t>
            </w: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0" w:hRule="atLeast"/>
        </w:trPr>
        <w:tc>
          <w:tcPr>
            <w:tcW w:w="893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毕业论文（设计）选题和开题</w:t>
            </w:r>
          </w:p>
        </w:tc>
        <w:tc>
          <w:tcPr>
            <w:tcW w:w="3027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指导教师申报毕业论文（设计）题目</w:t>
            </w: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院系自定</w:t>
            </w:r>
          </w:p>
        </w:tc>
        <w:tc>
          <w:tcPr>
            <w:tcW w:w="4307" w:type="dxa"/>
            <w:vAlign w:val="center"/>
          </w:tcPr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指导教师向院系提交毕业论文（设计）题目，具体要求如下：</w:t>
            </w: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1.毕业论文（设计）的选题必须符合本专业培养目标要求，选题源于社会生产或实践的比例不得小于75%。</w:t>
            </w:r>
          </w:p>
          <w:p>
            <w:pPr>
              <w:jc w:val="left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2.毕业论文题目原则上一人一题，如有特殊情况需经教务与科研部审批通过后方可实施。</w:t>
            </w:r>
          </w:p>
        </w:tc>
        <w:tc>
          <w:tcPr>
            <w:tcW w:w="3947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893" w:type="dxa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color w:val="FF0000"/>
                <w:vertAlign w:val="baseline"/>
                <w:lang w:eastAsia="zh-CN"/>
              </w:rPr>
              <w:t>教务系统添加毕业论文（设计）选课任务</w:t>
            </w: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院系自定</w:t>
            </w:r>
          </w:p>
        </w:tc>
        <w:tc>
          <w:tcPr>
            <w:tcW w:w="4307" w:type="dxa"/>
            <w:vAlign w:val="center"/>
          </w:tcPr>
          <w:p>
            <w:pPr>
              <w:jc w:val="lef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color w:val="FF0000"/>
                <w:vertAlign w:val="baseline"/>
                <w:lang w:eastAsia="zh-CN"/>
              </w:rPr>
              <w:t>各院系在正方教务系统做毕业论文（设计）课程任务</w:t>
            </w:r>
            <w:r>
              <w:rPr>
                <w:rFonts w:hint="eastAsia"/>
                <w:color w:val="FF0000"/>
                <w:vertAlign w:val="baseline"/>
                <w:lang w:eastAsia="zh-CN"/>
              </w:rPr>
              <w:t>。</w:t>
            </w:r>
            <w:r>
              <w:rPr>
                <w:rFonts w:hint="eastAsia"/>
                <w:vertAlign w:val="baseline"/>
                <w:lang w:eastAsia="zh-CN"/>
              </w:rPr>
              <w:t>可采用以下任意一种方式落实学生选题工作：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院系自行导入学生选题名单</w:t>
            </w:r>
          </w:p>
          <w:p>
            <w:pPr>
              <w:jc w:val="lef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2.开放教务系统让学生自行选课（选课时间尽量与下学期学生集中选课时间错开）</w:t>
            </w:r>
          </w:p>
        </w:tc>
        <w:tc>
          <w:tcPr>
            <w:tcW w:w="3947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893" w:type="dxa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学生选题</w:t>
            </w:r>
            <w:bookmarkStart w:id="0" w:name="_GoBack"/>
            <w:bookmarkEnd w:id="0"/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2017年12月8日前</w:t>
            </w:r>
          </w:p>
        </w:tc>
        <w:tc>
          <w:tcPr>
            <w:tcW w:w="4307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各院系公布毕业论文（设计）指导老师、题目，指导教师与学生达成双向选择后，学生</w:t>
            </w:r>
            <w:r>
              <w:rPr>
                <w:rFonts w:hint="eastAsia"/>
                <w:vertAlign w:val="baseline"/>
                <w:lang w:val="en-US" w:eastAsia="zh-CN"/>
              </w:rPr>
              <w:t>/教学秘书</w:t>
            </w:r>
            <w:r>
              <w:rPr>
                <w:rFonts w:hint="eastAsia"/>
                <w:vertAlign w:val="baseline"/>
                <w:lang w:eastAsia="zh-CN"/>
              </w:rPr>
              <w:t>在正方教务系统上进行选题确认。</w:t>
            </w:r>
          </w:p>
        </w:tc>
        <w:tc>
          <w:tcPr>
            <w:tcW w:w="3947" w:type="dxa"/>
            <w:vAlign w:val="center"/>
          </w:tcPr>
          <w:p>
            <w:pPr>
              <w:jc w:val="left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《中山大学南方学院毕业论文（设计）学生选题和指导教师安排表（201</w:t>
            </w:r>
            <w:r>
              <w:rPr>
                <w:rFonts w:hint="eastAsia"/>
                <w:vertAlign w:val="baseline"/>
                <w:lang w:val="en-US" w:eastAsia="zh-CN"/>
              </w:rPr>
              <w:t>8</w:t>
            </w:r>
            <w:r>
              <w:rPr>
                <w:rFonts w:hint="eastAsia"/>
                <w:vertAlign w:val="baseline"/>
                <w:lang w:eastAsia="zh-CN"/>
              </w:rPr>
              <w:t>届）》（表</w:t>
            </w:r>
            <w:r>
              <w:rPr>
                <w:rFonts w:hint="eastAsia"/>
                <w:vertAlign w:val="baseline"/>
                <w:lang w:val="en-US" w:eastAsia="zh-CN"/>
              </w:rPr>
              <w:t>3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93" w:type="dxa"/>
            <w:vMerge w:val="restart"/>
            <w:vAlign w:val="center"/>
          </w:tcPr>
          <w:p>
            <w:pPr>
              <w:jc w:val="both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撰写毕业论文（设计）</w:t>
            </w:r>
          </w:p>
        </w:tc>
        <w:tc>
          <w:tcPr>
            <w:tcW w:w="13281" w:type="dxa"/>
            <w:gridSpan w:val="4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学生在指导教师的指导下进行毕业论文（设计）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893" w:type="dxa"/>
            <w:vMerge w:val="continue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院系进行中期自查</w:t>
            </w: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2018年3月9日前</w:t>
            </w:r>
          </w:p>
        </w:tc>
        <w:tc>
          <w:tcPr>
            <w:tcW w:w="4307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各院系对毕业论文（设计）工作进行中期检查。</w:t>
            </w:r>
          </w:p>
        </w:tc>
        <w:tc>
          <w:tcPr>
            <w:tcW w:w="3947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2018届毕业生毕业论文（设计）中期检查报告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0" w:hRule="atLeast"/>
        </w:trPr>
        <w:tc>
          <w:tcPr>
            <w:tcW w:w="893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提交论文和答辩</w:t>
            </w:r>
          </w:p>
        </w:tc>
        <w:tc>
          <w:tcPr>
            <w:tcW w:w="3027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学生提交定稿并检测</w:t>
            </w: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院系自定</w:t>
            </w:r>
          </w:p>
        </w:tc>
        <w:tc>
          <w:tcPr>
            <w:tcW w:w="4307" w:type="dxa"/>
            <w:vAlign w:val="center"/>
          </w:tcPr>
          <w:p>
            <w:pPr>
              <w:jc w:val="lef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院系安排人员对学生提交的毕业论文进行查重检测确认。</w:t>
            </w:r>
          </w:p>
        </w:tc>
        <w:tc>
          <w:tcPr>
            <w:tcW w:w="3947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答辩资格审查</w:t>
            </w: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毕业论文答辩前</w:t>
            </w:r>
          </w:p>
        </w:tc>
        <w:tc>
          <w:tcPr>
            <w:tcW w:w="4307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按照通知执行。</w:t>
            </w:r>
          </w:p>
        </w:tc>
        <w:tc>
          <w:tcPr>
            <w:tcW w:w="3947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答辩</w:t>
            </w: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院系自定</w:t>
            </w:r>
          </w:p>
        </w:tc>
        <w:tc>
          <w:tcPr>
            <w:tcW w:w="4307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院系自行安排答辩各项工作</w:t>
            </w:r>
          </w:p>
        </w:tc>
        <w:tc>
          <w:tcPr>
            <w:tcW w:w="3947" w:type="dxa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录入成绩</w:t>
            </w: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2018年5月10日前</w:t>
            </w:r>
          </w:p>
        </w:tc>
        <w:tc>
          <w:tcPr>
            <w:tcW w:w="4307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各院系完成毕业论文（设计）的成绩录入工作，模板见表</w:t>
            </w:r>
            <w:r>
              <w:rPr>
                <w:rFonts w:hint="eastAsia"/>
                <w:vertAlign w:val="baseline"/>
                <w:lang w:val="en-US" w:eastAsia="zh-CN"/>
              </w:rPr>
              <w:t>4。</w:t>
            </w:r>
          </w:p>
        </w:tc>
        <w:tc>
          <w:tcPr>
            <w:tcW w:w="3947" w:type="dxa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后续工作</w:t>
            </w:r>
          </w:p>
        </w:tc>
        <w:tc>
          <w:tcPr>
            <w:tcW w:w="3027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2018届毕业论文（设计）</w:t>
            </w:r>
            <w:r>
              <w:rPr>
                <w:rFonts w:hint="eastAsia"/>
                <w:vertAlign w:val="baseline"/>
                <w:lang w:eastAsia="zh-CN"/>
              </w:rPr>
              <w:t>工作总结</w:t>
            </w:r>
          </w:p>
        </w:tc>
        <w:tc>
          <w:tcPr>
            <w:tcW w:w="2000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2017年7月6日前</w:t>
            </w:r>
          </w:p>
        </w:tc>
        <w:tc>
          <w:tcPr>
            <w:tcW w:w="4307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总结</w:t>
            </w:r>
            <w:r>
              <w:rPr>
                <w:rFonts w:hint="eastAsia"/>
                <w:vertAlign w:val="baseline"/>
                <w:lang w:val="en-US" w:eastAsia="zh-CN"/>
              </w:rPr>
              <w:t>2018届毕业论文（设计）工作。</w:t>
            </w:r>
          </w:p>
        </w:tc>
        <w:tc>
          <w:tcPr>
            <w:tcW w:w="3947" w:type="dxa"/>
            <w:vAlign w:val="center"/>
          </w:tcPr>
          <w:p>
            <w:pPr>
              <w:jc w:val="left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2018届毕业论文（设计）工作</w:t>
            </w:r>
            <w:r>
              <w:rPr>
                <w:rFonts w:hint="eastAsia"/>
                <w:vertAlign w:val="baseline"/>
                <w:lang w:eastAsia="zh-CN"/>
              </w:rPr>
              <w:t>总结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论文归档</w:t>
            </w:r>
          </w:p>
        </w:tc>
        <w:tc>
          <w:tcPr>
            <w:tcW w:w="2000" w:type="dxa"/>
            <w:vAlign w:val="center"/>
          </w:tcPr>
          <w:p>
            <w:pPr>
              <w:jc w:val="both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按图书馆归档要求执行</w:t>
            </w:r>
          </w:p>
        </w:tc>
        <w:tc>
          <w:tcPr>
            <w:tcW w:w="4307" w:type="dxa"/>
            <w:vAlign w:val="center"/>
          </w:tcPr>
          <w:p>
            <w:pPr>
              <w:jc w:val="left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各院系将毕业设计（论文）资料整理归档。</w:t>
            </w:r>
          </w:p>
        </w:tc>
        <w:tc>
          <w:tcPr>
            <w:tcW w:w="3947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——</w:t>
            </w:r>
          </w:p>
        </w:tc>
      </w:tr>
    </w:tbl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both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22063"/>
    <w:multiLevelType w:val="singleLevel"/>
    <w:tmpl w:val="59C22063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9C317E8"/>
    <w:multiLevelType w:val="singleLevel"/>
    <w:tmpl w:val="59C317E8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C47A2F"/>
    <w:rsid w:val="04144E2E"/>
    <w:rsid w:val="04234337"/>
    <w:rsid w:val="06DF392D"/>
    <w:rsid w:val="08086388"/>
    <w:rsid w:val="09D2739B"/>
    <w:rsid w:val="0A1643A5"/>
    <w:rsid w:val="0BAB1FA1"/>
    <w:rsid w:val="0E316A2C"/>
    <w:rsid w:val="11050A94"/>
    <w:rsid w:val="125B2EC4"/>
    <w:rsid w:val="15FA73B9"/>
    <w:rsid w:val="1A3D161D"/>
    <w:rsid w:val="1AC1581E"/>
    <w:rsid w:val="21DD1479"/>
    <w:rsid w:val="25FF0DFC"/>
    <w:rsid w:val="26967754"/>
    <w:rsid w:val="26FA6779"/>
    <w:rsid w:val="289E36DA"/>
    <w:rsid w:val="2B50202B"/>
    <w:rsid w:val="2FFD750E"/>
    <w:rsid w:val="32702861"/>
    <w:rsid w:val="352C6996"/>
    <w:rsid w:val="3906746A"/>
    <w:rsid w:val="3A7455D4"/>
    <w:rsid w:val="446E50ED"/>
    <w:rsid w:val="490C1AD7"/>
    <w:rsid w:val="4A700E66"/>
    <w:rsid w:val="4B493495"/>
    <w:rsid w:val="4D30021F"/>
    <w:rsid w:val="56100BBB"/>
    <w:rsid w:val="5A8D405A"/>
    <w:rsid w:val="5B0A26A7"/>
    <w:rsid w:val="5DC506B0"/>
    <w:rsid w:val="5E0C73AD"/>
    <w:rsid w:val="5E4A7864"/>
    <w:rsid w:val="63324967"/>
    <w:rsid w:val="63841AFE"/>
    <w:rsid w:val="63A829A6"/>
    <w:rsid w:val="6867659A"/>
    <w:rsid w:val="6A073E8A"/>
    <w:rsid w:val="6B972380"/>
    <w:rsid w:val="6C1D3A14"/>
    <w:rsid w:val="70113C1B"/>
    <w:rsid w:val="70C47A2F"/>
    <w:rsid w:val="74704D53"/>
    <w:rsid w:val="74A06B89"/>
    <w:rsid w:val="751B3830"/>
    <w:rsid w:val="768D6A77"/>
    <w:rsid w:val="776A7C90"/>
    <w:rsid w:val="7ACD77A7"/>
    <w:rsid w:val="7F65546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2017-09-20T02:51:00Z</dcterms:created>
  <dc:creator>hp</dc:creator>
  <cp:lastModifiedBy>hp</cp:lastModifiedBy>
  <dcterms:modified xsi:type="dcterms:W3CDTF">2017-10-27T08:03:19Z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