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baseline"/>
        <w:rPr>
          <w:rFonts w:hint="default"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广州南方学院2024届本科毕业论文（设计）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60" w:lineRule="exact"/>
        <w:ind w:left="0" w:right="0" w:firstLine="0"/>
        <w:jc w:val="center"/>
        <w:textAlignment w:val="baseline"/>
        <w:rPr>
          <w:rFonts w:hint="default" w:ascii="方正小标宋简体" w:hAnsi="方正小标宋简体" w:eastAsia="方正小标宋简体" w:cs="方正小标宋简体"/>
          <w:b w:val="0"/>
          <w:bCs/>
          <w:color w:val="000000"/>
          <w:sz w:val="44"/>
          <w:szCs w:val="44"/>
          <w:lang w:val="en-US"/>
        </w:rPr>
      </w:pPr>
      <w:r>
        <w:rPr>
          <w:rFonts w:hint="eastAsia" w:ascii="方正小标宋简体" w:hAnsi="方正小标宋简体" w:eastAsia="方正小标宋简体" w:cs="方正小标宋简体"/>
          <w:b w:val="0"/>
          <w:bCs/>
          <w:color w:val="000000"/>
          <w:sz w:val="44"/>
          <w:szCs w:val="44"/>
          <w:lang w:val="en-US" w:eastAsia="zh-CN"/>
        </w:rPr>
        <w:t>抽检实施方案</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302C30"/>
          <w:spacing w:val="0"/>
          <w:sz w:val="32"/>
          <w:szCs w:val="32"/>
          <w:shd w:val="clear" w:fill="FFFFFF"/>
        </w:rPr>
      </w:pPr>
      <w:r>
        <w:rPr>
          <w:rFonts w:hint="eastAsia" w:ascii="仿宋_GB2312" w:hAnsi="仿宋_GB2312" w:eastAsia="仿宋_GB2312" w:cs="仿宋_GB2312"/>
          <w:i w:val="0"/>
          <w:iCs w:val="0"/>
          <w:caps w:val="0"/>
          <w:color w:val="302C30"/>
          <w:spacing w:val="0"/>
          <w:sz w:val="32"/>
          <w:szCs w:val="32"/>
          <w:shd w:val="clear" w:fill="FFFFFF"/>
          <w:lang w:val="en-US" w:eastAsia="zh-CN"/>
        </w:rPr>
        <w:t>根据《教育部关于狠抓新时代全国高等学校本科教育工作会议精神落实的通知》(教高函[2018]8号)文件精神，进一步落实《本科毕业论文(设计)抽检办法(试行)》(教督[2020]5号)要求，严格实行论文查重和抽检制度，切实做好答辩前抽检工作，预先普及毕业论文（设计）抽检概念，打好基础，协助各院系提高本科生毕业论文(设计)质量，特制订本实施方案。</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Style w:val="5"/>
          <w:rFonts w:hint="default" w:ascii="黑体" w:hAnsi="黑体" w:eastAsia="黑体" w:cs="黑体"/>
          <w:b w:val="0"/>
          <w:bCs w:val="0"/>
          <w:color w:val="333333"/>
          <w:kern w:val="0"/>
          <w:sz w:val="32"/>
          <w:szCs w:val="32"/>
          <w:lang w:val="en-US" w:eastAsia="zh-CN" w:bidi="ar-SA"/>
        </w:rPr>
      </w:pPr>
      <w:r>
        <w:rPr>
          <w:rStyle w:val="5"/>
          <w:rFonts w:hint="eastAsia" w:ascii="黑体" w:hAnsi="黑体" w:eastAsia="黑体" w:cs="黑体"/>
          <w:b w:val="0"/>
          <w:bCs w:val="0"/>
          <w:color w:val="333333"/>
          <w:kern w:val="0"/>
          <w:sz w:val="32"/>
          <w:szCs w:val="32"/>
          <w:lang w:val="en-US" w:eastAsia="zh-CN" w:bidi="ar-SA"/>
        </w:rPr>
        <w:t>一、抽检安排</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302C30"/>
          <w:spacing w:val="0"/>
          <w:sz w:val="32"/>
          <w:szCs w:val="32"/>
          <w:shd w:val="clear" w:fill="FFFFFF"/>
          <w:lang w:val="en-US" w:eastAsia="zh-CN"/>
        </w:rPr>
      </w:pPr>
      <w:r>
        <w:rPr>
          <w:rFonts w:hint="eastAsia" w:ascii="仿宋_GB2312" w:hAnsi="仿宋_GB2312" w:eastAsia="仿宋_GB2312" w:cs="仿宋_GB2312"/>
          <w:i w:val="0"/>
          <w:iCs w:val="0"/>
          <w:caps w:val="0"/>
          <w:color w:val="302C30"/>
          <w:spacing w:val="0"/>
          <w:sz w:val="32"/>
          <w:szCs w:val="32"/>
          <w:shd w:val="clear" w:fill="FFFFFF"/>
          <w:lang w:val="en-US" w:eastAsia="zh-CN"/>
        </w:rPr>
        <w:t>1.时间：</w:t>
      </w:r>
      <w:r>
        <w:rPr>
          <w:rFonts w:hint="eastAsia" w:ascii="仿宋_GB2312" w:hAnsi="仿宋_GB2312" w:eastAsia="仿宋_GB2312" w:cs="仿宋_GB2312"/>
          <w:i w:val="0"/>
          <w:iCs w:val="0"/>
          <w:caps w:val="0"/>
          <w:color w:val="302C30"/>
          <w:spacing w:val="0"/>
          <w:sz w:val="32"/>
          <w:szCs w:val="32"/>
          <w:highlight w:val="none"/>
          <w:shd w:val="clear" w:fill="FFFFFF"/>
          <w:lang w:val="en-US" w:eastAsia="zh-CN"/>
        </w:rPr>
        <w:t>根据各院系毕业论文（设计）答辩时间，抽检安排分四批次开展，</w:t>
      </w:r>
      <w:r>
        <w:rPr>
          <w:rFonts w:hint="eastAsia" w:ascii="仿宋_GB2312" w:hAnsi="仿宋_GB2312" w:eastAsia="仿宋_GB2312" w:cs="仿宋_GB2312"/>
          <w:i w:val="0"/>
          <w:iCs w:val="0"/>
          <w:caps w:val="0"/>
          <w:color w:val="302C30"/>
          <w:spacing w:val="0"/>
          <w:sz w:val="32"/>
          <w:szCs w:val="32"/>
          <w:shd w:val="clear" w:fill="FFFFFF"/>
          <w:lang w:val="en-US" w:eastAsia="zh-CN"/>
        </w:rPr>
        <w:t>具体如下：</w:t>
      </w:r>
    </w:p>
    <w:tbl>
      <w:tblPr>
        <w:tblW w:w="8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505"/>
        <w:gridCol w:w="2820"/>
        <w:gridCol w:w="3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250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抽检批次</w:t>
            </w:r>
          </w:p>
        </w:tc>
        <w:tc>
          <w:tcPr>
            <w:tcW w:w="282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抽检时间</w:t>
            </w:r>
          </w:p>
        </w:tc>
        <w:tc>
          <w:tcPr>
            <w:tcW w:w="325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院系名称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第一批次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2024年3月14日</w:t>
            </w:r>
          </w:p>
        </w:tc>
        <w:tc>
          <w:tcPr>
            <w:tcW w:w="3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电气与计算机工程学院、</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文学与传媒学院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第二批次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2024年4月3日</w:t>
            </w:r>
          </w:p>
        </w:tc>
        <w:tc>
          <w:tcPr>
            <w:tcW w:w="32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商学院、外国语学院、公共管理学院、艺术设计与创意产业系、会计学院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第三批次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2024年4月13日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音乐系、云康医学与健康学院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第四批次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2024年5月1日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护理与健康学院</w:t>
            </w:r>
          </w:p>
        </w:tc>
      </w:tr>
    </w:tbl>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i w:val="0"/>
          <w:iCs w:val="0"/>
          <w:caps w:val="0"/>
          <w:color w:val="302C3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302C30"/>
          <w:spacing w:val="0"/>
          <w:sz w:val="32"/>
          <w:szCs w:val="32"/>
          <w:shd w:val="clear" w:fill="FFFFFF"/>
          <w:lang w:val="en-US" w:eastAsia="zh-CN"/>
        </w:rPr>
      </w:pPr>
      <w:r>
        <w:rPr>
          <w:rFonts w:hint="eastAsia" w:ascii="仿宋_GB2312" w:hAnsi="仿宋_GB2312" w:eastAsia="仿宋_GB2312" w:cs="仿宋_GB2312"/>
          <w:i w:val="0"/>
          <w:iCs w:val="0"/>
          <w:caps w:val="0"/>
          <w:color w:val="302C30"/>
          <w:spacing w:val="0"/>
          <w:sz w:val="32"/>
          <w:szCs w:val="32"/>
          <w:shd w:val="clear" w:fill="FFFFFF"/>
          <w:lang w:val="en-US" w:eastAsia="zh-CN"/>
        </w:rPr>
        <w:t>2.对象：本次抽检对象为2024届全校普通本科毕业生学位论文。</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Style w:val="5"/>
          <w:rFonts w:hint="eastAsia" w:ascii="黑体" w:hAnsi="黑体" w:eastAsia="黑体" w:cs="黑体"/>
          <w:b w:val="0"/>
          <w:bCs w:val="0"/>
          <w:color w:val="333333"/>
          <w:kern w:val="0"/>
          <w:sz w:val="32"/>
          <w:szCs w:val="32"/>
          <w:lang w:val="en-US" w:eastAsia="zh-CN" w:bidi="ar-SA"/>
        </w:rPr>
      </w:pPr>
      <w:r>
        <w:rPr>
          <w:rStyle w:val="5"/>
          <w:rFonts w:hint="eastAsia" w:ascii="黑体" w:hAnsi="黑体" w:eastAsia="黑体" w:cs="黑体"/>
          <w:b w:val="0"/>
          <w:bCs w:val="0"/>
          <w:color w:val="333333"/>
          <w:kern w:val="0"/>
          <w:sz w:val="32"/>
          <w:szCs w:val="32"/>
          <w:lang w:val="en-US" w:eastAsia="zh-CN" w:bidi="ar-SA"/>
        </w:rPr>
        <w:t>二、抽检要求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302C30"/>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02C30"/>
          <w:spacing w:val="0"/>
          <w:sz w:val="32"/>
          <w:szCs w:val="32"/>
          <w:highlight w:val="none"/>
          <w:shd w:val="clear" w:fill="FFFFFF"/>
          <w:lang w:val="en-US" w:eastAsia="zh-CN"/>
        </w:rPr>
        <w:t>1.原则上，每个院系随机安排至少一个专业进行抽检，学校国一流专业、省一流专业均安排抽检。</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302C30"/>
          <w:spacing w:val="0"/>
          <w:sz w:val="32"/>
          <w:szCs w:val="32"/>
          <w:shd w:val="clear" w:fill="FFFFFF"/>
          <w:lang w:val="en-US" w:eastAsia="zh-CN"/>
        </w:rPr>
      </w:pPr>
      <w:r>
        <w:rPr>
          <w:rFonts w:hint="eastAsia" w:ascii="仿宋_GB2312" w:hAnsi="仿宋_GB2312" w:eastAsia="仿宋_GB2312" w:cs="仿宋_GB2312"/>
          <w:i w:val="0"/>
          <w:iCs w:val="0"/>
          <w:caps w:val="0"/>
          <w:color w:val="302C30"/>
          <w:spacing w:val="0"/>
          <w:sz w:val="32"/>
          <w:szCs w:val="32"/>
          <w:shd w:val="clear" w:fill="FFFFFF"/>
          <w:lang w:val="en-US" w:eastAsia="zh-CN"/>
        </w:rPr>
        <w:t>2.抽检比例为各院系抽检专业毕业生总数的3%。</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302C30"/>
          <w:spacing w:val="0"/>
          <w:sz w:val="32"/>
          <w:szCs w:val="32"/>
          <w:shd w:val="clear" w:fill="FFFFFF"/>
          <w:lang w:val="en-US" w:eastAsia="zh-CN"/>
        </w:rPr>
      </w:pPr>
      <w:r>
        <w:rPr>
          <w:rFonts w:hint="eastAsia" w:ascii="仿宋_GB2312" w:hAnsi="仿宋_GB2312" w:eastAsia="仿宋_GB2312" w:cs="仿宋_GB2312"/>
          <w:i w:val="0"/>
          <w:iCs w:val="0"/>
          <w:caps w:val="0"/>
          <w:color w:val="302C30"/>
          <w:spacing w:val="0"/>
          <w:sz w:val="32"/>
          <w:szCs w:val="32"/>
          <w:shd w:val="clear" w:fill="FFFFFF"/>
          <w:lang w:val="en-US" w:eastAsia="zh-CN"/>
        </w:rPr>
        <w:t>3.抽检方式为盲审。</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i w:val="0"/>
          <w:iCs w:val="0"/>
          <w:caps w:val="0"/>
          <w:color w:val="302C30"/>
          <w:spacing w:val="0"/>
          <w:sz w:val="32"/>
          <w:szCs w:val="32"/>
          <w:shd w:val="clear" w:fill="FFFFFF"/>
          <w:lang w:val="en-US" w:eastAsia="zh-CN"/>
        </w:rPr>
      </w:pPr>
      <w:r>
        <w:rPr>
          <w:rFonts w:hint="eastAsia" w:ascii="仿宋_GB2312" w:hAnsi="仿宋_GB2312" w:eastAsia="仿宋_GB2312" w:cs="仿宋_GB2312"/>
          <w:i w:val="0"/>
          <w:iCs w:val="0"/>
          <w:caps w:val="0"/>
          <w:color w:val="302C30"/>
          <w:spacing w:val="0"/>
          <w:sz w:val="32"/>
          <w:szCs w:val="32"/>
          <w:shd w:val="clear" w:fill="FFFFFF"/>
          <w:lang w:val="en-US" w:eastAsia="zh-CN"/>
        </w:rPr>
        <w:t>4</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.在抽检前，</w:t>
      </w:r>
      <w:r>
        <w:rPr>
          <w:rFonts w:hint="eastAsia" w:ascii="仿宋_GB2312" w:hAnsi="仿宋_GB2312" w:eastAsia="仿宋_GB2312" w:cs="仿宋_GB2312"/>
          <w:i w:val="0"/>
          <w:iCs w:val="0"/>
          <w:caps w:val="0"/>
          <w:color w:val="302C30"/>
          <w:spacing w:val="0"/>
          <w:sz w:val="32"/>
          <w:szCs w:val="32"/>
          <w:shd w:val="clear" w:fill="FFFFFF"/>
          <w:lang w:val="en-US" w:eastAsia="zh-CN"/>
        </w:rPr>
        <w:t>学生须在维普系统完成论文定稿上传，论文查重率须小于30%，逾期未按要求提交的毕业论文将认定为“存在问题毕业论文”。</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Style w:val="5"/>
          <w:rFonts w:hint="eastAsia" w:ascii="黑体" w:hAnsi="黑体" w:eastAsia="黑体" w:cs="黑体"/>
          <w:b w:val="0"/>
          <w:bCs w:val="0"/>
          <w:color w:val="333333"/>
          <w:kern w:val="0"/>
          <w:sz w:val="32"/>
          <w:szCs w:val="32"/>
          <w:lang w:val="en-US" w:eastAsia="zh-CN" w:bidi="ar-SA"/>
        </w:rPr>
      </w:pPr>
      <w:r>
        <w:rPr>
          <w:rStyle w:val="5"/>
          <w:rFonts w:hint="eastAsia" w:ascii="黑体" w:hAnsi="黑体" w:eastAsia="黑体" w:cs="黑体"/>
          <w:b w:val="0"/>
          <w:bCs w:val="0"/>
          <w:color w:val="333333"/>
          <w:kern w:val="0"/>
          <w:sz w:val="32"/>
          <w:szCs w:val="32"/>
          <w:lang w:val="en-US" w:eastAsia="zh-CN" w:bidi="ar-SA"/>
        </w:rPr>
        <w:t>三、评议要求</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302C30"/>
          <w:spacing w:val="0"/>
          <w:sz w:val="32"/>
          <w:szCs w:val="32"/>
          <w:shd w:val="clear" w:fill="FFFFFF"/>
          <w:lang w:val="en-US" w:eastAsia="zh-CN"/>
        </w:rPr>
      </w:pPr>
      <w:r>
        <w:rPr>
          <w:rFonts w:hint="eastAsia" w:ascii="仿宋_GB2312" w:hAnsi="仿宋_GB2312" w:eastAsia="仿宋_GB2312" w:cs="仿宋_GB2312"/>
          <w:i w:val="0"/>
          <w:iCs w:val="0"/>
          <w:caps w:val="0"/>
          <w:color w:val="302C30"/>
          <w:spacing w:val="0"/>
          <w:sz w:val="32"/>
          <w:szCs w:val="32"/>
          <w:shd w:val="clear" w:fill="FFFFFF"/>
          <w:lang w:val="en-US" w:eastAsia="zh-CN"/>
        </w:rPr>
        <w:t>1.本科毕业论文抽检重点对政治方向、学术诚信以及选题意义、逻辑构建、专业能力、学术规范等进行考察。对政治方向或学术诚信存在问题的毕业论文，直接评议为“存在问题毕业论文”。</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i w:val="0"/>
          <w:iCs w:val="0"/>
          <w:caps w:val="0"/>
          <w:color w:val="302C30"/>
          <w:spacing w:val="0"/>
          <w:sz w:val="32"/>
          <w:szCs w:val="32"/>
          <w:shd w:val="clear" w:fill="FFFFFF"/>
          <w:lang w:val="en-US" w:eastAsia="zh-CN"/>
        </w:rPr>
      </w:pPr>
      <w:r>
        <w:rPr>
          <w:rFonts w:hint="eastAsia" w:ascii="仿宋_GB2312" w:hAnsi="仿宋_GB2312" w:eastAsia="仿宋_GB2312" w:cs="仿宋_GB2312"/>
          <w:i w:val="0"/>
          <w:iCs w:val="0"/>
          <w:caps w:val="0"/>
          <w:color w:val="302C30"/>
          <w:spacing w:val="0"/>
          <w:sz w:val="32"/>
          <w:szCs w:val="32"/>
          <w:shd w:val="clear" w:fill="FFFFFF"/>
          <w:lang w:val="en-US" w:eastAsia="zh-CN"/>
        </w:rPr>
        <w:t>2.学校抽检评价要素按照《广东省本科毕业论文(设计)抽检评价要素(试行)》（附件2）执行。对其他形式的专业类本科毕业论文（如毕业作品、研究报告、案例分析、项目设计等），具体按照《普通高等学校本科专业类教学质量国家标准》的相关规定，参照此评价要素进行评议。学校将在工作中逐步完善各学科门类的本科毕业论文抽检评议要素。</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302C30"/>
          <w:spacing w:val="0"/>
          <w:sz w:val="32"/>
          <w:szCs w:val="32"/>
          <w:shd w:val="clear" w:fill="FFFFFF"/>
          <w:lang w:val="en-US" w:eastAsia="zh-CN"/>
        </w:rPr>
      </w:pPr>
      <w:r>
        <w:rPr>
          <w:rFonts w:hint="eastAsia" w:ascii="仿宋_GB2312" w:hAnsi="仿宋_GB2312" w:eastAsia="仿宋_GB2312" w:cs="仿宋_GB2312"/>
          <w:i w:val="0"/>
          <w:iCs w:val="0"/>
          <w:caps w:val="0"/>
          <w:color w:val="302C30"/>
          <w:spacing w:val="0"/>
          <w:sz w:val="32"/>
          <w:szCs w:val="32"/>
          <w:shd w:val="clear" w:fill="FFFFFF"/>
          <w:lang w:val="en-US" w:eastAsia="zh-CN"/>
        </w:rPr>
        <w:t>3.评议采取百分制，根据总分确定“优秀”（90&lt;=优秀&lt;=100)、“良好”（80&lt;=良好&lt;=89)、“一般”（60&lt;=一般&lt;=79)、“不合格”（0&lt;=不合格&lt;=59)四个档次。学校要求评议专家认真审阅抽检论文内容，根据论文评议要素及相关标准，公正评价论文质量，确定评定等级，客观阐述评议意见。</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302C30"/>
          <w:spacing w:val="0"/>
          <w:sz w:val="32"/>
          <w:szCs w:val="32"/>
          <w:shd w:val="clear" w:fill="FFFFFF"/>
          <w:lang w:val="en-US" w:eastAsia="zh-CN"/>
        </w:rPr>
      </w:pPr>
      <w:r>
        <w:rPr>
          <w:rFonts w:hint="eastAsia" w:ascii="仿宋_GB2312" w:hAnsi="仿宋_GB2312" w:eastAsia="仿宋_GB2312" w:cs="仿宋_GB2312"/>
          <w:i w:val="0"/>
          <w:iCs w:val="0"/>
          <w:caps w:val="0"/>
          <w:color w:val="302C30"/>
          <w:spacing w:val="0"/>
          <w:sz w:val="32"/>
          <w:szCs w:val="32"/>
          <w:shd w:val="clear" w:fill="FFFFFF"/>
          <w:lang w:val="en-US" w:eastAsia="zh-CN"/>
        </w:rPr>
        <w:t>4.按照同行评议、关系回避、异校送审等原则，依托广东省普通本科联盟学位论文质量监控平台，采取随机匹配方式组织同行专家对抽检论文进行通讯评议，抽检论文由3位校外专家进行评审。3位专家中有2位以上(含2位)专家评议意见为“不合格”的学位论文，认定为“存在问题毕业论文”。</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Style w:val="5"/>
          <w:rFonts w:hint="eastAsia" w:ascii="黑体" w:hAnsi="黑体" w:eastAsia="黑体" w:cs="黑体"/>
          <w:b w:val="0"/>
          <w:bCs w:val="0"/>
          <w:color w:val="333333"/>
          <w:kern w:val="0"/>
          <w:sz w:val="32"/>
          <w:szCs w:val="32"/>
          <w:lang w:val="en-US" w:eastAsia="zh-CN" w:bidi="ar-SA"/>
        </w:rPr>
      </w:pPr>
      <w:r>
        <w:rPr>
          <w:rStyle w:val="5"/>
          <w:rFonts w:hint="eastAsia" w:ascii="黑体" w:hAnsi="黑体" w:eastAsia="黑体" w:cs="黑体"/>
          <w:b w:val="0"/>
          <w:bCs w:val="0"/>
          <w:color w:val="333333"/>
          <w:kern w:val="0"/>
          <w:sz w:val="32"/>
          <w:szCs w:val="32"/>
          <w:lang w:val="en-US" w:eastAsia="zh-CN" w:bidi="ar-SA"/>
        </w:rPr>
        <w:t>四、结果反馈与使用</w:t>
      </w:r>
    </w:p>
    <w:p>
      <w:pPr>
        <w:keepNext w:val="0"/>
        <w:keepLines w:val="0"/>
        <w:pageBreakBefore w:val="0"/>
        <w:kinsoku/>
        <w:wordWrap/>
        <w:overflowPunct/>
        <w:topLinePunct w:val="0"/>
        <w:autoSpaceDE w:val="0"/>
        <w:autoSpaceDN w:val="0"/>
        <w:bidi w:val="0"/>
        <w:adjustRightInd w:val="0"/>
        <w:snapToGrid/>
        <w:spacing w:line="560" w:lineRule="exact"/>
        <w:ind w:firstLine="640" w:firstLineChars="200"/>
        <w:jc w:val="both"/>
        <w:rPr>
          <w:rFonts w:hint="eastAsia" w:ascii="仿宋_GB2312" w:hAnsi="仿宋_GB2312" w:eastAsia="仿宋_GB2312" w:cs="仿宋_GB2312"/>
          <w:i w:val="0"/>
          <w:iCs w:val="0"/>
          <w:caps w:val="0"/>
          <w:color w:val="302C30"/>
          <w:spacing w:val="0"/>
          <w:sz w:val="32"/>
          <w:szCs w:val="32"/>
          <w:shd w:val="clear" w:fill="FFFFFF"/>
          <w:lang w:val="en-US" w:eastAsia="zh-CN"/>
        </w:rPr>
      </w:pPr>
      <w:r>
        <w:rPr>
          <w:rFonts w:hint="eastAsia" w:ascii="仿宋_GB2312" w:hAnsi="仿宋_GB2312" w:eastAsia="仿宋_GB2312" w:cs="仿宋_GB2312"/>
          <w:i w:val="0"/>
          <w:iCs w:val="0"/>
          <w:caps w:val="0"/>
          <w:color w:val="302C30"/>
          <w:spacing w:val="0"/>
          <w:sz w:val="32"/>
          <w:szCs w:val="32"/>
          <w:shd w:val="clear" w:fill="FFFFFF"/>
          <w:lang w:val="en-US" w:eastAsia="zh-CN"/>
        </w:rPr>
        <w:t>1.教务处将抽检结论返回各院系，各院系根据抽检结论安排后续答辩及整改工作，将“存在问题毕业论文”的整改情况（附件3）在答辩前3天上报教务处。</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i w:val="0"/>
          <w:iCs w:val="0"/>
          <w:caps w:val="0"/>
          <w:color w:val="302C30"/>
          <w:spacing w:val="0"/>
          <w:sz w:val="32"/>
          <w:szCs w:val="32"/>
          <w:shd w:val="clear" w:fill="FFFFFF"/>
          <w:lang w:val="en-US" w:eastAsia="zh-CN"/>
        </w:rPr>
      </w:pPr>
      <w:r>
        <w:rPr>
          <w:rFonts w:hint="eastAsia" w:ascii="仿宋_GB2312" w:hAnsi="仿宋_GB2312" w:eastAsia="仿宋_GB2312" w:cs="仿宋_GB2312"/>
          <w:i w:val="0"/>
          <w:iCs w:val="0"/>
          <w:caps w:val="0"/>
          <w:color w:val="302C30"/>
          <w:spacing w:val="0"/>
          <w:sz w:val="32"/>
          <w:szCs w:val="32"/>
          <w:shd w:val="clear" w:fill="FFFFFF"/>
          <w:lang w:val="en-US" w:eastAsia="zh-CN"/>
        </w:rPr>
        <w:t>2.为提高毕业论文质量，抽检被认定为“存在问题毕业论文”，须按要求限时完成修改，所在院系应审慎评判论文修改完成情况，并作为是否</w:t>
      </w:r>
      <w:bookmarkStart w:id="0" w:name="_GoBack"/>
      <w:bookmarkEnd w:id="0"/>
      <w:r>
        <w:rPr>
          <w:rFonts w:hint="eastAsia" w:ascii="仿宋_GB2312" w:hAnsi="仿宋_GB2312" w:eastAsia="仿宋_GB2312" w:cs="仿宋_GB2312"/>
          <w:i w:val="0"/>
          <w:iCs w:val="0"/>
          <w:caps w:val="0"/>
          <w:color w:val="302C30"/>
          <w:spacing w:val="0"/>
          <w:sz w:val="32"/>
          <w:szCs w:val="32"/>
          <w:shd w:val="clear" w:fill="FFFFFF"/>
          <w:lang w:val="en-US" w:eastAsia="zh-CN"/>
        </w:rPr>
        <w:t>允许学生参加答辩的重要依据。</w:t>
      </w:r>
    </w:p>
    <w:p>
      <w:pPr>
        <w:keepNext w:val="0"/>
        <w:keepLines w:val="0"/>
        <w:pageBreakBefore w:val="0"/>
        <w:kinsoku/>
        <w:wordWrap/>
        <w:overflowPunct/>
        <w:topLinePunct w:val="0"/>
        <w:bidi w:val="0"/>
        <w:snapToGrid/>
        <w:spacing w:line="560" w:lineRule="exact"/>
        <w:ind w:firstLine="640" w:firstLineChars="200"/>
        <w:jc w:val="both"/>
        <w:rPr>
          <w:rFonts w:hint="eastAsia" w:ascii="仿宋_GB2312" w:hAnsi="仿宋_GB2312" w:eastAsia="仿宋_GB2312" w:cs="仿宋_GB2312"/>
          <w:i w:val="0"/>
          <w:iCs w:val="0"/>
          <w:caps w:val="0"/>
          <w:color w:val="302C30"/>
          <w:spacing w:val="0"/>
          <w:sz w:val="32"/>
          <w:szCs w:val="32"/>
          <w:shd w:val="clear" w:fill="FFFFFF"/>
          <w:lang w:val="en-US" w:eastAsia="zh-CN"/>
        </w:rPr>
      </w:pPr>
      <w:r>
        <w:rPr>
          <w:rFonts w:hint="eastAsia" w:ascii="仿宋_GB2312" w:hAnsi="仿宋_GB2312" w:eastAsia="仿宋_GB2312" w:cs="仿宋_GB2312"/>
          <w:i w:val="0"/>
          <w:iCs w:val="0"/>
          <w:caps w:val="0"/>
          <w:color w:val="302C30"/>
          <w:spacing w:val="0"/>
          <w:sz w:val="32"/>
          <w:szCs w:val="32"/>
          <w:shd w:val="clear" w:fill="FFFFFF"/>
          <w:lang w:val="en-US" w:eastAsia="zh-CN"/>
        </w:rPr>
        <w:t>3.各院系对“存在问题毕业论文”学生进行质量约谈，并对相关论文指导教师的人才培养责任落实情况进行调查。</w:t>
      </w:r>
    </w:p>
    <w:p>
      <w:pPr>
        <w:keepNext w:val="0"/>
        <w:keepLines w:val="0"/>
        <w:pageBreakBefore w:val="0"/>
        <w:kinsoku/>
        <w:wordWrap/>
        <w:overflowPunct/>
        <w:topLinePunct w:val="0"/>
        <w:bidi w:val="0"/>
        <w:snapToGrid/>
        <w:spacing w:line="560" w:lineRule="exact"/>
        <w:ind w:firstLine="640" w:firstLineChars="200"/>
        <w:jc w:val="both"/>
        <w:rPr>
          <w:rFonts w:hint="default" w:ascii="仿宋_GB2312" w:hAnsi="仿宋_GB2312" w:eastAsia="仿宋_GB2312" w:cs="仿宋_GB2312"/>
          <w:i w:val="0"/>
          <w:iCs w:val="0"/>
          <w:caps w:val="0"/>
          <w:color w:val="302C30"/>
          <w:spacing w:val="0"/>
          <w:sz w:val="32"/>
          <w:szCs w:val="32"/>
          <w:shd w:val="clear" w:fill="FFFFFF"/>
          <w:lang w:val="en-US" w:eastAsia="zh-CN"/>
        </w:rPr>
      </w:pPr>
      <w:r>
        <w:rPr>
          <w:rFonts w:hint="eastAsia" w:ascii="仿宋_GB2312" w:hAnsi="仿宋_GB2312" w:eastAsia="仿宋_GB2312" w:cs="仿宋_GB2312"/>
          <w:i w:val="0"/>
          <w:iCs w:val="0"/>
          <w:caps w:val="0"/>
          <w:color w:val="302C30"/>
          <w:spacing w:val="0"/>
          <w:sz w:val="32"/>
          <w:szCs w:val="32"/>
          <w:shd w:val="clear" w:fill="FFFFFF"/>
          <w:lang w:val="en-US" w:eastAsia="zh-CN"/>
        </w:rPr>
        <w:t>4.教务处将于本次抽检工作完成后，征求各院系的建议及意见。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NDVmMmJhMGVmMTYzZWMzM2NjNDU1M2E2YjczNjcifQ=="/>
    <w:docVar w:name="KSO_WPS_MARK_KEY" w:val="616d180b-584a-4c42-9dcc-04426fdb9748"/>
  </w:docVars>
  <w:rsids>
    <w:rsidRoot w:val="73406247"/>
    <w:rsid w:val="084600B5"/>
    <w:rsid w:val="09804D8F"/>
    <w:rsid w:val="0B3D72B6"/>
    <w:rsid w:val="11407214"/>
    <w:rsid w:val="12275C09"/>
    <w:rsid w:val="18E81DA6"/>
    <w:rsid w:val="26CC4C24"/>
    <w:rsid w:val="2A872C84"/>
    <w:rsid w:val="2E0A789C"/>
    <w:rsid w:val="429A114D"/>
    <w:rsid w:val="43C11BE6"/>
    <w:rsid w:val="4A0C0C85"/>
    <w:rsid w:val="4AF371C1"/>
    <w:rsid w:val="5293282E"/>
    <w:rsid w:val="56FB0D9A"/>
    <w:rsid w:val="5B9E0E1A"/>
    <w:rsid w:val="616C7E6A"/>
    <w:rsid w:val="6682347F"/>
    <w:rsid w:val="67585AD7"/>
    <w:rsid w:val="68235155"/>
    <w:rsid w:val="6DB4050A"/>
    <w:rsid w:val="6F297FBD"/>
    <w:rsid w:val="70B3043E"/>
    <w:rsid w:val="721E445E"/>
    <w:rsid w:val="73406247"/>
    <w:rsid w:val="77180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autoRedefine/>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1086</Words>
  <Characters>1165</Characters>
  <Lines>0</Lines>
  <Paragraphs>0</Paragraphs>
  <TotalTime>11</TotalTime>
  <ScaleCrop>false</ScaleCrop>
  <LinksUpToDate>false</LinksUpToDate>
  <CharactersWithSpaces>1165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2023-02-23T01:56:00Z</dcterms:created>
  <dc:creator>PC</dc:creator>
  <cp:lastModifiedBy>黄面条</cp:lastModifiedBy>
  <dcterms:modified xsi:type="dcterms:W3CDTF">2024-03-24T08:07:42Z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7FA99ECC11FB42DB8C53167783D72839_13</vt:lpwstr>
  </property>
</Properties>
</file>