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8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>广州南方学院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课程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  <w:lang w:eastAsia="zh-CN"/>
        </w:rPr>
        <w:t>考查</w:t>
      </w:r>
      <w:r>
        <w:rPr>
          <w:rFonts w:hint="eastAsia" w:ascii="方正小标宋简体" w:hAnsi="方正小标宋简体" w:eastAsia="方正小标宋简体" w:cs="方正小标宋简体"/>
          <w:sz w:val="40"/>
          <w:szCs w:val="48"/>
        </w:rPr>
        <w:t>命题自查表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24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32"/>
        </w:rPr>
        <w:t>（适用于小论文、上机、实验实践、课程设计等</w:t>
      </w:r>
      <w:r>
        <w:rPr>
          <w:rFonts w:hint="eastAsia" w:ascii="方正小标宋简体" w:hAnsi="方正小标宋简体" w:eastAsia="方正小标宋简体" w:cs="方正小标宋简体"/>
          <w:sz w:val="24"/>
          <w:szCs w:val="32"/>
          <w:lang w:eastAsia="zh-CN"/>
        </w:rPr>
        <w:t>课程</w:t>
      </w:r>
      <w:r>
        <w:rPr>
          <w:rFonts w:hint="eastAsia" w:ascii="方正小标宋简体" w:hAnsi="方正小标宋简体" w:eastAsia="方正小标宋简体" w:cs="方正小标宋简体"/>
          <w:sz w:val="24"/>
          <w:szCs w:val="32"/>
        </w:rPr>
        <w:t>考核方式）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1"/>
        <w:gridCol w:w="1254"/>
        <w:gridCol w:w="2373"/>
        <w:gridCol w:w="2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开课单位：                                                 开考学期：20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-20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学年第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学期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课程名称：                                                 课程性质：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课程负责人/命题教师：                              开课年级专业/班别：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应考人数：               考试时间：第</w:t>
            </w:r>
            <w:r>
              <w:rPr>
                <w:rStyle w:val="5"/>
                <w:sz w:val="20"/>
                <w:szCs w:val="20"/>
                <w:lang w:val="en-US" w:eastAsia="zh-CN" w:bidi="ar"/>
              </w:rPr>
              <w:t xml:space="preserve">   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>周</w:t>
            </w:r>
            <w:r>
              <w:rPr>
                <w:rStyle w:val="4"/>
                <w:rFonts w:hint="eastAsia"/>
                <w:sz w:val="20"/>
                <w:szCs w:val="20"/>
                <w:lang w:val="en-US" w:eastAsia="zh-CN" w:bidi="ar"/>
              </w:rPr>
              <w:t xml:space="preserve">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考试性质：往届结业生考查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课程负责人/命题教师对考试内容及标准自查结果：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基本符合（补充说明）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不符合（补充说明）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政治立场和价值导向端正。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命题符合课程教学大纲的要求，对照课程目标检验学生对本课程基本知识的掌握、知识迁移和创新的能力。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历年同一门课程试题重复率在20%以内。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格式规范，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南方学院期末考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查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模板》格式模版，项目填写完整，无遗漏项；题号、分值标注正确，内容清晰。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       课程负责人/命题教师手写签名：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专业负责人对考试内容及标准审查结果：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（补充原因和修改意见）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（补充原因和修改意见）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政治立场和价值导向端正。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命题符合课程教学大纲要求，具备专业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性。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                     专业负责人手写签名：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教学单位审定结果：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审查内容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符合</w:t>
            </w: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基本符合</w:t>
            </w: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不符合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历年同一门课程试题重复率在20%以内。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9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格式规范，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广州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南方学院期末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考查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模板》格式模版，项目填写完整，无遗漏项；题号、分值标注正确，内容清晰。</w:t>
            </w:r>
          </w:p>
        </w:tc>
        <w:tc>
          <w:tcPr>
            <w:tcW w:w="6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0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sz w:val="20"/>
                <w:szCs w:val="20"/>
                <w:lang w:val="en-US" w:eastAsia="zh-CN" w:bidi="ar"/>
              </w:rPr>
              <w:t>教学单位公章：                         教学单位负责人手写签名：</w:t>
            </w:r>
            <w:r>
              <w:rPr>
                <w:rStyle w:val="7"/>
                <w:sz w:val="20"/>
                <w:szCs w:val="20"/>
                <w:lang w:val="en-US" w:eastAsia="zh-CN" w:bidi="ar"/>
              </w:rPr>
              <w:t xml:space="preserve"> </w:t>
            </w:r>
            <w:r>
              <w:rPr>
                <w:rStyle w:val="4"/>
                <w:sz w:val="20"/>
                <w:szCs w:val="20"/>
                <w:lang w:val="en-US" w:eastAsia="zh-CN" w:bidi="ar"/>
              </w:rPr>
              <w:t xml:space="preserve">                    年    月    日</w:t>
            </w:r>
          </w:p>
        </w:tc>
      </w:tr>
    </w:tbl>
    <w:p>
      <w:pPr>
        <w:rPr>
          <w:sz w:val="22"/>
          <w:szCs w:val="28"/>
        </w:rPr>
      </w:pPr>
      <w:r>
        <w:rPr>
          <w:sz w:val="22"/>
          <w:szCs w:val="28"/>
        </w:rPr>
        <w:br w:type="page"/>
      </w:r>
    </w:p>
    <w:p>
      <w:pPr>
        <w:rPr>
          <w:sz w:val="22"/>
          <w:szCs w:val="28"/>
        </w:rPr>
      </w:pPr>
    </w:p>
    <w:tbl>
      <w:tblPr>
        <w:tblStyle w:val="2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626"/>
        <w:gridCol w:w="1790"/>
        <w:gridCol w:w="1017"/>
        <w:gridCol w:w="1018"/>
        <w:gridCol w:w="2593"/>
        <w:gridCol w:w="990"/>
        <w:gridCol w:w="9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854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根据考试内容要求、参考答案、评分标准等，逐项自查如下：(按实际情况增减行数)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2" w:hRule="atLeast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  <w:t>考试主要内容</w:t>
            </w:r>
          </w:p>
        </w:tc>
        <w:tc>
          <w:tcPr>
            <w:tcW w:w="90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6" w:hRule="atLeast"/>
          <w:jc w:val="center"/>
        </w:trPr>
        <w:tc>
          <w:tcPr>
            <w:tcW w:w="8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题型、题量及分值</w:t>
            </w:r>
          </w:p>
        </w:tc>
        <w:tc>
          <w:tcPr>
            <w:tcW w:w="9025" w:type="dxa"/>
            <w:gridSpan w:val="7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难易分析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较易试题     %</w:t>
            </w:r>
          </w:p>
        </w:tc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一般难度试题   %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较难试题       %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难题        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4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知识能力分析</w:t>
            </w:r>
          </w:p>
        </w:tc>
        <w:tc>
          <w:tcPr>
            <w:tcW w:w="1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识记      %   </w:t>
            </w:r>
          </w:p>
        </w:tc>
        <w:tc>
          <w:tcPr>
            <w:tcW w:w="2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理解        %</w:t>
            </w:r>
          </w:p>
        </w:tc>
        <w:tc>
          <w:tcPr>
            <w:tcW w:w="25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          %</w:t>
            </w:r>
          </w:p>
        </w:tc>
        <w:tc>
          <w:tcPr>
            <w:tcW w:w="19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综合能力     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26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A、B试题难度、题量是否适度并相当</w:t>
            </w:r>
          </w:p>
        </w:tc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358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A、B试题是否均有标准答案及评分标准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p>
      <w:pP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备注：1.自查工作以考试试卷为准，一份考试试卷一份自查表；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     2.签名栏目必须亲笔签名，打印或代签无效。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      3.与历年试题重复率不超过20%。</w:t>
      </w:r>
    </w:p>
    <w:p>
      <w:pPr>
        <w:ind w:firstLine="540" w:firstLineChars="300"/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>4.命题教师与学院分管领导为同一人的，请学院其他相关领导签字。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VlMjc1NDA1NWZkOWRhMjRhZTk5NzYzY2Y2MDgwNzEifQ=="/>
  </w:docVars>
  <w:rsids>
    <w:rsidRoot w:val="00172A27"/>
    <w:rsid w:val="027A76EE"/>
    <w:rsid w:val="05AA7D89"/>
    <w:rsid w:val="0D2540ED"/>
    <w:rsid w:val="12A264DE"/>
    <w:rsid w:val="169E0838"/>
    <w:rsid w:val="18F2541D"/>
    <w:rsid w:val="23393F72"/>
    <w:rsid w:val="28771C37"/>
    <w:rsid w:val="2DAF7095"/>
    <w:rsid w:val="3D052069"/>
    <w:rsid w:val="41904ED4"/>
    <w:rsid w:val="438C2802"/>
    <w:rsid w:val="46232321"/>
    <w:rsid w:val="4AC85FE3"/>
    <w:rsid w:val="4BF73535"/>
    <w:rsid w:val="4C2C1484"/>
    <w:rsid w:val="4F9A62A6"/>
    <w:rsid w:val="520E0886"/>
    <w:rsid w:val="53CF20D7"/>
    <w:rsid w:val="56A40F41"/>
    <w:rsid w:val="56AC05E7"/>
    <w:rsid w:val="58BB3BD4"/>
    <w:rsid w:val="5C96768B"/>
    <w:rsid w:val="606E5787"/>
    <w:rsid w:val="640F0420"/>
    <w:rsid w:val="663706EF"/>
    <w:rsid w:val="68084EA8"/>
    <w:rsid w:val="68535037"/>
    <w:rsid w:val="6BE566A3"/>
    <w:rsid w:val="6C52461A"/>
    <w:rsid w:val="72B34E05"/>
    <w:rsid w:val="74404FD9"/>
    <w:rsid w:val="78743289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">
    <w:name w:val="font31"/>
    <w:basedOn w:val="3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single"/>
    </w:rPr>
  </w:style>
  <w:style w:type="character" w:customStyle="1" w:styleId="6">
    <w:name w:val="font41"/>
    <w:basedOn w:val="3"/>
    <w:autoRedefine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single"/>
    </w:rPr>
  </w:style>
  <w:style w:type="character" w:customStyle="1" w:styleId="7">
    <w:name w:val="font51"/>
    <w:basedOn w:val="3"/>
    <w:autoRedefine/>
    <w:qFormat/>
    <w:uiPriority w:val="0"/>
    <w:rPr>
      <w:rFonts w:hint="eastAsia" w:ascii="宋体" w:hAnsi="宋体" w:eastAsia="宋体" w:cs="宋体"/>
      <w:b/>
      <w:bCs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2023-12-07T03:34:00Z</dcterms:created>
  <dc:creator>春晓</dc:creator>
  <cp:lastModifiedBy>春晓</cp:lastModifiedBy>
  <cp:lastPrinted>2023-12-07T09:09:00Z</cp:lastPrinted>
  <dcterms:modified xsi:type="dcterms:W3CDTF">2024-03-05T10:51:41Z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94E02C29E23E413DBC8671F8E666E34C_11</vt:lpwstr>
  </property>
</Properties>
</file>