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D2" w:rsidRPr="00946FD2" w:rsidRDefault="00946FD2" w:rsidP="00946FD2">
      <w:pPr>
        <w:spacing w:beforeLines="50" w:before="156" w:afterLines="100" w:after="312" w:line="360" w:lineRule="auto"/>
        <w:jc w:val="center"/>
        <w:rPr>
          <w:sz w:val="36"/>
          <w:szCs w:val="36"/>
        </w:rPr>
      </w:pPr>
      <w:r w:rsidRPr="002E03D4">
        <w:rPr>
          <w:rFonts w:hint="eastAsia"/>
          <w:sz w:val="36"/>
          <w:szCs w:val="36"/>
        </w:rPr>
        <w:t>主讲教师简介</w:t>
      </w:r>
    </w:p>
    <w:p w:rsidR="00FD4877" w:rsidRPr="00FD4877" w:rsidRDefault="00FD4877" w:rsidP="00FD4877">
      <w:pPr>
        <w:spacing w:line="360" w:lineRule="auto"/>
        <w:ind w:firstLineChars="200" w:firstLine="480"/>
        <w:rPr>
          <w:rFonts w:ascii="宋体" w:hAnsi="宋体"/>
          <w:sz w:val="24"/>
        </w:rPr>
      </w:pPr>
      <w:r w:rsidRPr="00FD4877">
        <w:rPr>
          <w:rFonts w:ascii="宋体" w:hAnsi="宋体" w:hint="eastAsia"/>
          <w:sz w:val="24"/>
        </w:rPr>
        <w:t>曾君</w:t>
      </w:r>
      <w:r>
        <w:rPr>
          <w:rFonts w:ascii="宋体" w:hAnsi="宋体" w:hint="eastAsia"/>
          <w:sz w:val="24"/>
        </w:rPr>
        <w:t>教授</w:t>
      </w:r>
      <w:r w:rsidRPr="00FD4877">
        <w:rPr>
          <w:rFonts w:ascii="宋体" w:hAnsi="宋体" w:hint="eastAsia"/>
          <w:sz w:val="24"/>
        </w:rPr>
        <w:t>，博士毕业于华南理工大学控制理论与控制工程专业；</w:t>
      </w:r>
      <w:r w:rsidRPr="00FD4877">
        <w:rPr>
          <w:rFonts w:ascii="宋体" w:hAnsi="宋体"/>
          <w:sz w:val="24"/>
        </w:rPr>
        <w:t xml:space="preserve">2007年9月进入华南理工大学电力学院新能源研究中心进行博士后工作研究。一直致力于分布式发电系统、微电网以及可再生能源发电系统中的控制与电力电子技术研究。近年来先后主持了国家自然科学基金面上项目、国家自然科学基金青年基金、广东省自然科学基金、广东省省部产学研项目、广州市科技攻关计划项目以及中国博士后科学基金特别资助项目等多项国家省部级项目。近五年，在“IEEE Transaction on Power Electronics”，“IEEE Transaction on industrial </w:t>
      </w:r>
      <w:proofErr w:type="spellStart"/>
      <w:r w:rsidRPr="00FD4877">
        <w:rPr>
          <w:rFonts w:ascii="宋体" w:hAnsi="宋体"/>
          <w:sz w:val="24"/>
        </w:rPr>
        <w:t>informatics”“Renewable</w:t>
      </w:r>
      <w:proofErr w:type="spellEnd"/>
      <w:r w:rsidRPr="00FD4877">
        <w:rPr>
          <w:rFonts w:ascii="宋体" w:hAnsi="宋体"/>
          <w:sz w:val="24"/>
        </w:rPr>
        <w:t xml:space="preserve"> Energy”，《中国电机工程学报》、《电工技术学报》、《控制理论与应用》、《电网技术》等国内外高水平学术期刊发表论文20余篇，申请并获得授权专利8项。</w:t>
      </w:r>
    </w:p>
    <w:p w:rsidR="00B90411" w:rsidRPr="00FD4877" w:rsidRDefault="00B90411">
      <w:bookmarkStart w:id="0" w:name="_GoBack"/>
      <w:bookmarkEnd w:id="0"/>
    </w:p>
    <w:sectPr w:rsidR="00B90411" w:rsidRPr="00FD48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9E" w:rsidRDefault="0086089E" w:rsidP="00946FD2">
      <w:r>
        <w:separator/>
      </w:r>
    </w:p>
  </w:endnote>
  <w:endnote w:type="continuationSeparator" w:id="0">
    <w:p w:rsidR="0086089E" w:rsidRDefault="0086089E" w:rsidP="0094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9E" w:rsidRDefault="0086089E" w:rsidP="00946FD2">
      <w:r>
        <w:separator/>
      </w:r>
    </w:p>
  </w:footnote>
  <w:footnote w:type="continuationSeparator" w:id="0">
    <w:p w:rsidR="0086089E" w:rsidRDefault="0086089E" w:rsidP="00946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92"/>
    <w:rsid w:val="00320B92"/>
    <w:rsid w:val="0081765D"/>
    <w:rsid w:val="0086089E"/>
    <w:rsid w:val="00946FD2"/>
    <w:rsid w:val="00B90411"/>
    <w:rsid w:val="00E726E2"/>
    <w:rsid w:val="00FD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6FD2"/>
    <w:rPr>
      <w:rFonts w:ascii="Times New Roman" w:eastAsia="宋体" w:hAnsi="Times New Roman" w:cs="Times New Roman"/>
      <w:sz w:val="18"/>
      <w:szCs w:val="18"/>
    </w:rPr>
  </w:style>
  <w:style w:type="paragraph" w:styleId="a4">
    <w:name w:val="footer"/>
    <w:basedOn w:val="a"/>
    <w:link w:val="Char0"/>
    <w:uiPriority w:val="99"/>
    <w:unhideWhenUsed/>
    <w:rsid w:val="00946FD2"/>
    <w:pPr>
      <w:tabs>
        <w:tab w:val="center" w:pos="4153"/>
        <w:tab w:val="right" w:pos="8306"/>
      </w:tabs>
      <w:snapToGrid w:val="0"/>
      <w:jc w:val="left"/>
    </w:pPr>
    <w:rPr>
      <w:sz w:val="18"/>
      <w:szCs w:val="18"/>
    </w:rPr>
  </w:style>
  <w:style w:type="character" w:customStyle="1" w:styleId="Char0">
    <w:name w:val="页脚 Char"/>
    <w:basedOn w:val="a0"/>
    <w:link w:val="a4"/>
    <w:uiPriority w:val="99"/>
    <w:rsid w:val="00946FD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6FD2"/>
    <w:rPr>
      <w:rFonts w:ascii="Times New Roman" w:eastAsia="宋体" w:hAnsi="Times New Roman" w:cs="Times New Roman"/>
      <w:sz w:val="18"/>
      <w:szCs w:val="18"/>
    </w:rPr>
  </w:style>
  <w:style w:type="paragraph" w:styleId="a4">
    <w:name w:val="footer"/>
    <w:basedOn w:val="a"/>
    <w:link w:val="Char0"/>
    <w:uiPriority w:val="99"/>
    <w:unhideWhenUsed/>
    <w:rsid w:val="00946FD2"/>
    <w:pPr>
      <w:tabs>
        <w:tab w:val="center" w:pos="4153"/>
        <w:tab w:val="right" w:pos="8306"/>
      </w:tabs>
      <w:snapToGrid w:val="0"/>
      <w:jc w:val="left"/>
    </w:pPr>
    <w:rPr>
      <w:sz w:val="18"/>
      <w:szCs w:val="18"/>
    </w:rPr>
  </w:style>
  <w:style w:type="character" w:customStyle="1" w:styleId="Char0">
    <w:name w:val="页脚 Char"/>
    <w:basedOn w:val="a0"/>
    <w:link w:val="a4"/>
    <w:uiPriority w:val="99"/>
    <w:rsid w:val="00946F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4</cp:revision>
  <dcterms:created xsi:type="dcterms:W3CDTF">2018-03-23T03:12:00Z</dcterms:created>
  <dcterms:modified xsi:type="dcterms:W3CDTF">2018-04-04T03:45:00Z</dcterms:modified>
</cp:coreProperties>
</file>