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sdt>
      <w:sdtPr>
        <w:rPr>
          <w:rFonts w:ascii="Times New Roman" w:hAnsi="Times New Roman" w:eastAsia="宋体" w:cs="Times New Roman"/>
          <w:color w:val="4472C4" w:themeColor="accent1"/>
          <w:kern w:val="2"/>
          <w:sz w:val="21"/>
          <w:szCs w:val="24"/>
          <w14:textFill>
            <w14:solidFill>
              <w14:schemeClr w14:val="accent1"/>
            </w14:solidFill>
          </w14:textFill>
        </w:rPr>
        <w:id w:val="-1841234270"/>
        <w:docPartObj>
          <w:docPartGallery w:val="autotext"/>
        </w:docPartObj>
      </w:sdtPr>
      <w:sdtEndPr>
        <w:rPr>
          <w:rFonts w:ascii="宋体" w:hAnsi="宋体" w:eastAsiaTheme="minorEastAsia" w:cstheme="minorBidi"/>
          <w:color w:val="auto"/>
          <w:kern w:val="2"/>
          <w:sz w:val="21"/>
          <w:szCs w:val="22"/>
        </w:rPr>
      </w:sdtEndPr>
      <w:sdtContent>
        <w:p>
          <w:pPr>
            <w:pStyle w:val="24"/>
            <w:spacing w:after="240"/>
            <w:jc w:val="center"/>
            <w:rPr>
              <w:color w:val="4472C4" w:themeColor="accent1"/>
              <w:sz w:val="21"/>
              <w14:textFill>
                <w14:solidFill>
                  <w14:schemeClr w14:val="accent1"/>
                </w14:solidFill>
              </w14:textFill>
            </w:rPr>
          </w:pPr>
        </w:p>
        <w:p>
          <w:pPr>
            <w:pStyle w:val="24"/>
            <w:spacing w:after="240"/>
            <w:jc w:val="center"/>
            <w:rPr>
              <w:color w:val="4472C4" w:themeColor="accent1"/>
              <w:sz w:val="21"/>
              <w14:textFill>
                <w14:solidFill>
                  <w14:schemeClr w14:val="accent1"/>
                </w14:solidFill>
              </w14:textFill>
            </w:rPr>
          </w:pPr>
        </w:p>
        <w:p>
          <w:pPr>
            <w:pStyle w:val="24"/>
            <w:spacing w:before="1540" w:after="240"/>
            <w:jc w:val="center"/>
            <w:rPr>
              <w:color w:val="4472C4" w:themeColor="accent1"/>
              <w:sz w:val="21"/>
              <w14:textFill>
                <w14:solidFill>
                  <w14:schemeClr w14:val="accent1"/>
                </w14:solidFill>
              </w14:textFill>
            </w:rPr>
          </w:pPr>
        </w:p>
        <w:p>
          <w:pPr>
            <w:pStyle w:val="24"/>
            <w:pBdr>
              <w:top w:val="single" w:color="4472C4" w:themeColor="accent1" w:sz="6" w:space="6"/>
              <w:bottom w:val="single" w:color="4472C4" w:themeColor="accent1" w:sz="6" w:space="6"/>
            </w:pBdr>
            <w:spacing w:after="240"/>
            <w:jc w:val="center"/>
            <w:rPr>
              <w:rFonts w:asciiTheme="majorHAnsi" w:hAnsiTheme="majorHAnsi" w:eastAsiaTheme="majorEastAsia" w:cstheme="majorBidi"/>
              <w:caps/>
              <w:color w:val="4472C4" w:themeColor="accent1"/>
              <w:sz w:val="80"/>
              <w:szCs w:val="80"/>
              <w14:textFill>
                <w14:solidFill>
                  <w14:schemeClr w14:val="accent1"/>
                </w14:solidFill>
              </w14:textFill>
            </w:rPr>
          </w:pPr>
          <w:sdt>
            <w:sdtPr>
              <w:rPr>
                <w:rFonts w:hint="eastAsia" w:asciiTheme="majorHAnsi" w:hAnsiTheme="majorHAnsi" w:eastAsiaTheme="majorEastAsia" w:cstheme="majorBidi"/>
                <w:b/>
                <w:caps/>
                <w:sz w:val="84"/>
                <w:szCs w:val="84"/>
              </w:rPr>
              <w:alias w:val="标题"/>
              <w:id w:val="1735040861"/>
              <w15:dataBinding w:prefixMappings="xmlns:ns0='http://purl.org/dc/elements/1.1/' xmlns:ns1='http://schemas.openxmlformats.org/package/2006/metadata/core-properties' " w:xpath="/ns1:coreProperties[1]/ns0:title[1]" w:storeItemID="{6C3C8BC8-F283-45AE-878A-BAB7291924A1}"/>
              <w:text/>
            </w:sdtPr>
            <w:sdtEndPr>
              <w:rPr>
                <w:rFonts w:hint="eastAsia" w:asciiTheme="majorHAnsi" w:hAnsiTheme="majorHAnsi" w:eastAsiaTheme="majorEastAsia" w:cstheme="majorBidi"/>
                <w:b/>
                <w:caps/>
                <w:sz w:val="84"/>
                <w:szCs w:val="84"/>
              </w:rPr>
            </w:sdtEndPr>
            <w:sdtContent>
              <w:r>
                <w:rPr>
                  <w:rFonts w:hint="eastAsia" w:asciiTheme="majorHAnsi" w:hAnsiTheme="majorHAnsi" w:eastAsiaTheme="majorEastAsia" w:cstheme="majorBidi"/>
                  <w:b/>
                  <w:caps/>
                  <w:sz w:val="84"/>
                  <w:szCs w:val="84"/>
                  <w:lang w:val="en-US" w:eastAsia="zh-CN"/>
                </w:rPr>
                <w:t>教材管理</w:t>
              </w:r>
            </w:sdtContent>
          </w:sdt>
        </w:p>
        <w:sdt>
          <w:sdtPr>
            <w:rPr>
              <w:rFonts w:cs="Calibri" w:asciiTheme="majorEastAsia" w:hAnsiTheme="majorEastAsia" w:eastAsiaTheme="majorEastAsia"/>
              <w:b/>
              <w:sz w:val="72"/>
              <w:szCs w:val="72"/>
            </w:rPr>
            <w:alias w:val="副标题"/>
            <w:id w:val="328029620"/>
            <w15:dataBinding w:prefixMappings="xmlns:ns0='http://purl.org/dc/elements/1.1/' xmlns:ns1='http://schemas.openxmlformats.org/package/2006/metadata/core-properties' " w:xpath="/ns1:coreProperties[1]/ns0:subject[1]" w:storeItemID="{6C3C8BC8-F283-45AE-878A-BAB7291924A1}"/>
            <w:text/>
          </w:sdtPr>
          <w:sdtEndPr>
            <w:rPr>
              <w:rFonts w:cs="Calibri" w:asciiTheme="majorEastAsia" w:hAnsiTheme="majorEastAsia" w:eastAsiaTheme="majorEastAsia"/>
              <w:b/>
              <w:sz w:val="72"/>
              <w:szCs w:val="72"/>
            </w:rPr>
          </w:sdtEndPr>
          <w:sdtContent>
            <w:p>
              <w:pPr>
                <w:jc w:val="center"/>
                <w:rPr>
                  <w:b/>
                  <w:sz w:val="72"/>
                  <w:szCs w:val="72"/>
                </w:rPr>
              </w:pPr>
              <w:r>
                <w:rPr>
                  <w:rFonts w:hint="eastAsia" w:cs="Calibri" w:asciiTheme="majorEastAsia" w:hAnsiTheme="majorEastAsia" w:eastAsiaTheme="majorEastAsia"/>
                  <w:b/>
                  <w:sz w:val="72"/>
                  <w:szCs w:val="72"/>
                  <w:lang w:eastAsia="zh-CN"/>
                </w:rPr>
                <w:t>使用手册</w:t>
              </w:r>
            </w:p>
          </w:sdtContent>
        </w:sdt>
        <w:p>
          <w:pPr>
            <w:pStyle w:val="24"/>
            <w:spacing w:before="480"/>
            <w:jc w:val="center"/>
            <w:rPr>
              <w:b/>
              <w:sz w:val="32"/>
            </w:rPr>
          </w:pPr>
          <w:r>
            <w:rPr>
              <w:rFonts w:hint="eastAsia"/>
              <w:b/>
              <w:sz w:val="32"/>
            </w:rPr>
            <w:t>（</w:t>
          </w:r>
          <w:r>
            <w:rPr>
              <w:rFonts w:hint="eastAsia"/>
              <w:b/>
              <w:sz w:val="32"/>
              <w:lang w:val="en-US" w:eastAsia="zh-CN"/>
            </w:rPr>
            <w:t>教学单位</w:t>
          </w:r>
          <w:r>
            <w:rPr>
              <w:rFonts w:hint="eastAsia"/>
              <w:b/>
              <w:sz w:val="32"/>
            </w:rPr>
            <w:t>/教务</w:t>
          </w:r>
          <w:r>
            <w:rPr>
              <w:b/>
              <w:sz w:val="32"/>
            </w:rPr>
            <w:t>）</w:t>
          </w:r>
        </w:p>
        <w:p>
          <w:pPr>
            <w:widowControl/>
            <w:jc w:val="left"/>
            <w:rPr>
              <w:rFonts w:ascii="宋体" w:hAnsi="宋体"/>
            </w:rPr>
          </w:pPr>
          <w:r>
            <mc:AlternateContent>
              <mc:Choice Requires="wps">
                <w:drawing>
                  <wp:anchor distT="0" distB="0" distL="114300" distR="114300" simplePos="0" relativeHeight="251660288" behindDoc="0" locked="0" layoutInCell="1" allowOverlap="1">
                    <wp:simplePos x="0" y="0"/>
                    <wp:positionH relativeFrom="margin">
                      <wp:align>left</wp:align>
                    </wp:positionH>
                    <wp:positionV relativeFrom="page">
                      <wp:posOffset>8364220</wp:posOffset>
                    </wp:positionV>
                    <wp:extent cx="6553200" cy="557530"/>
                    <wp:effectExtent l="0" t="0" r="2540" b="10160"/>
                    <wp:wrapNone/>
                    <wp:docPr id="142" name="文本框 142"/>
                    <wp:cNvGraphicFramePr/>
                    <a:graphic xmlns:a="http://schemas.openxmlformats.org/drawingml/2006/main">
                      <a:graphicData uri="http://schemas.microsoft.com/office/word/2010/wordprocessingShape">
                        <wps:wsp>
                          <wps:cNvSpPr txBox="1"/>
                          <wps:spPr>
                            <a:xfrm>
                              <a:off x="0" y="0"/>
                              <a:ext cx="6553200" cy="5577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b/>
                                    <w:caps/>
                                    <w:sz w:val="24"/>
                                    <w:szCs w:val="28"/>
                                  </w:rPr>
                                  <w:alias w:val="日期"/>
                                  <w:id w:val="783466109"/>
                                  <w15:dataBinding w:prefixMappings="xmlns:ns0='http://schemas.microsoft.com/office/2006/coverPageProps' " w:xpath="/ns0:CoverPageProperties[1]/ns0:PublishDate[1]" w:storeItemID="{55AF091B-3C7A-41E3-B477-F2FDAA23CFDA}"/>
                                  <w:date w:fullDate="2021-03-18T00:00:00Z">
                                    <w:dateFormat w:val="yyyy-M-d"/>
                                    <w:lid w:val="zh-CN"/>
                                    <w:storeMappedDataAs w:val="datetime"/>
                                    <w:calendar w:val="gregorian"/>
                                  </w:date>
                                </w:sdtPr>
                                <w:sdtEndPr>
                                  <w:rPr>
                                    <w:b/>
                                    <w:caps/>
                                    <w:sz w:val="24"/>
                                    <w:szCs w:val="28"/>
                                  </w:rPr>
                                </w:sdtEndPr>
                                <w:sdtContent>
                                  <w:p>
                                    <w:pPr>
                                      <w:pStyle w:val="24"/>
                                      <w:spacing w:after="40"/>
                                      <w:jc w:val="center"/>
                                      <w:rPr>
                                        <w:b/>
                                        <w:caps/>
                                        <w:sz w:val="32"/>
                                        <w:szCs w:val="28"/>
                                      </w:rPr>
                                    </w:pPr>
                                    <w:bookmarkStart w:id="23" w:name="OLE_LINK6"/>
                                    <w:bookmarkStart w:id="24" w:name="OLE_LINK7"/>
                                    <w:r>
                                      <w:rPr>
                                        <w:rFonts w:hint="eastAsia" w:cstheme="minorBidi"/>
                                        <w:b/>
                                        <w:caps/>
                                        <w:kern w:val="0"/>
                                        <w:sz w:val="24"/>
                                        <w:szCs w:val="28"/>
                                        <w:lang w:val="en-US" w:eastAsia="zh-CN" w:bidi="ar-SA"/>
                                      </w:rPr>
                                      <w:t>2021-3-18</w:t>
                                    </w:r>
                                  </w:p>
                                </w:sdtContent>
                              </w:sdt>
                              <w:bookmarkEnd w:id="23"/>
                              <w:bookmarkEnd w:id="24"/>
                              <w:p>
                                <w:pPr>
                                  <w:pStyle w:val="24"/>
                                  <w:jc w:val="center"/>
                                  <w:rPr>
                                    <w:b/>
                                    <w:sz w:val="24"/>
                                  </w:rPr>
                                </w:pPr>
                                <w:r>
                                  <w:rPr>
                                    <w:b/>
                                    <w:caps/>
                                    <w:sz w:val="24"/>
                                  </w:rPr>
                                  <w:t xml:space="preserve"> </w:t>
                                </w:r>
                                <w:sdt>
                                  <w:sdtPr>
                                    <w:rPr>
                                      <w:b/>
                                      <w:caps/>
                                      <w:sz w:val="24"/>
                                    </w:rPr>
                                    <w:alias w:val="公司"/>
                                    <w:id w:val="556439517"/>
                                    <w15:dataBinding w:prefixMappings="xmlns:ns0='http://schemas.openxmlformats.org/officeDocument/2006/extended-properties' " w:xpath="/ns0:Properties[1]/ns0:Company[1]" w:storeItemID="{6668398D-A668-4E3E-A5EB-62B293D839F1}"/>
                                    <w:text/>
                                  </w:sdtPr>
                                  <w:sdtEndPr>
                                    <w:rPr>
                                      <w:b/>
                                      <w:caps/>
                                      <w:sz w:val="24"/>
                                    </w:rPr>
                                  </w:sdtEndPr>
                                  <w:sdtContent>
                                    <w:r>
                                      <w:rPr>
                                        <w:rFonts w:hint="eastAsia"/>
                                        <w:b/>
                                        <w:caps/>
                                        <w:sz w:val="24"/>
                                      </w:rPr>
                                      <w:t>中山大学南方学院信息化</w:t>
                                    </w:r>
                                    <w:r>
                                      <w:rPr>
                                        <w:b/>
                                        <w:caps/>
                                        <w:sz w:val="24"/>
                                      </w:rPr>
                                      <w:t>建设</w:t>
                                    </w:r>
                                    <w:r>
                                      <w:rPr>
                                        <w:rFonts w:hint="eastAsia"/>
                                        <w:b/>
                                        <w:caps/>
                                        <w:sz w:val="24"/>
                                      </w:rPr>
                                      <w:t>中心</w:t>
                                    </w:r>
                                  </w:sdtContent>
                                </w:sdt>
                              </w:p>
                            </w:txbxContent>
                          </wps:txbx>
                          <wps:bodyPr rot="0" spcFirstLastPara="0" vertOverflow="overflow" horzOverflow="overflow" vert="horz" wrap="square" lIns="0" tIns="0" rIns="0" bIns="0" numCol="1" spcCol="0" rtlCol="0" fromWordArt="0" anchor="b" anchorCtr="0" forceAA="0" compatLnSpc="1">
                            <a:spAutoFit/>
                          </wps:bodyPr>
                        </wps:wsp>
                      </a:graphicData>
                    </a:graphic>
                    <wp14:sizeRelH relativeFrom="margin">
                      <wp14:pctWidth>100000</wp14:pctWidth>
                    </wp14:sizeRelH>
                    <wp14:sizeRelV relativeFrom="page">
                      <wp14:pctHeight>0</wp14:pctHeight>
                    </wp14:sizeRelV>
                  </wp:anchor>
                </w:drawing>
              </mc:Choice>
              <mc:Fallback>
                <w:pict>
                  <v:shape id="_x0000_s1026" o:spid="_x0000_s1026" o:spt="202" type="#_x0000_t202" style="position:absolute;left:0pt;margin-top:658.6pt;height:43.9pt;width:516pt;mso-position-horizontal:left;mso-position-horizontal-relative:margin;mso-position-vertical-relative:page;z-index:251660288;v-text-anchor:bottom;mso-width-relative:margin;mso-height-relative:page;mso-width-percent:1000;" filled="f" stroked="f" coordsize="21600,21600" o:gfxdata="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kBcNpdoAAAALAQAADwAAAAAAAAABACAAAAAiAAAAZHJz&#10;L2Rvd25yZXYueG1sUEsBAhQAFAAAAAgAh07iQD5J2r07AgAAaAQAAA4AAAAAAAAAAQAgAAAAKQEA&#10;AGRycy9lMm9Eb2MueG1sUEsFBgAAAAAGAAYAWQEAANYFAAAAAA==&#10;">
                    <v:fill on="f" focussize="0,0"/>
                    <v:stroke on="f" weight="0.5pt"/>
                    <v:imagedata o:title=""/>
                    <o:lock v:ext="edit" aspectratio="f"/>
                    <v:textbox inset="0mm,0mm,0mm,0mm" style="mso-fit-shape-to-text:t;">
                      <w:txbxContent>
                        <w:sdt>
                          <w:sdtPr>
                            <w:rPr>
                              <w:b/>
                              <w:caps/>
                              <w:sz w:val="24"/>
                              <w:szCs w:val="28"/>
                            </w:rPr>
                            <w:alias w:val="日期"/>
                            <w:id w:val="783466109"/>
                            <w15:dataBinding w:prefixMappings="xmlns:ns0='http://schemas.microsoft.com/office/2006/coverPageProps' " w:xpath="/ns0:CoverPageProperties[1]/ns0:PublishDate[1]" w:storeItemID="{55AF091B-3C7A-41E3-B477-F2FDAA23CFDA}"/>
                            <w:date w:fullDate="2021-03-18T00:00:00Z">
                              <w:dateFormat w:val="yyyy-M-d"/>
                              <w:lid w:val="zh-CN"/>
                              <w:storeMappedDataAs w:val="datetime"/>
                              <w:calendar w:val="gregorian"/>
                            </w:date>
                          </w:sdtPr>
                          <w:sdtEndPr>
                            <w:rPr>
                              <w:b/>
                              <w:caps/>
                              <w:sz w:val="24"/>
                              <w:szCs w:val="28"/>
                            </w:rPr>
                          </w:sdtEndPr>
                          <w:sdtContent>
                            <w:p>
                              <w:pPr>
                                <w:pStyle w:val="24"/>
                                <w:spacing w:after="40"/>
                                <w:jc w:val="center"/>
                                <w:rPr>
                                  <w:b/>
                                  <w:caps/>
                                  <w:sz w:val="32"/>
                                  <w:szCs w:val="28"/>
                                </w:rPr>
                              </w:pPr>
                              <w:bookmarkStart w:id="23" w:name="OLE_LINK6"/>
                              <w:bookmarkStart w:id="24" w:name="OLE_LINK7"/>
                              <w:r>
                                <w:rPr>
                                  <w:rFonts w:hint="eastAsia" w:cstheme="minorBidi"/>
                                  <w:b/>
                                  <w:caps/>
                                  <w:kern w:val="0"/>
                                  <w:sz w:val="24"/>
                                  <w:szCs w:val="28"/>
                                  <w:lang w:val="en-US" w:eastAsia="zh-CN" w:bidi="ar-SA"/>
                                </w:rPr>
                                <w:t>2021-3-18</w:t>
                              </w:r>
                            </w:p>
                          </w:sdtContent>
                        </w:sdt>
                        <w:bookmarkEnd w:id="23"/>
                        <w:bookmarkEnd w:id="24"/>
                        <w:p>
                          <w:pPr>
                            <w:pStyle w:val="24"/>
                            <w:jc w:val="center"/>
                            <w:rPr>
                              <w:b/>
                              <w:sz w:val="24"/>
                            </w:rPr>
                          </w:pPr>
                          <w:r>
                            <w:rPr>
                              <w:b/>
                              <w:caps/>
                              <w:sz w:val="24"/>
                            </w:rPr>
                            <w:t xml:space="preserve"> </w:t>
                          </w:r>
                          <w:sdt>
                            <w:sdtPr>
                              <w:rPr>
                                <w:b/>
                                <w:caps/>
                                <w:sz w:val="24"/>
                              </w:rPr>
                              <w:alias w:val="公司"/>
                              <w:id w:val="556439517"/>
                              <w15:dataBinding w:prefixMappings="xmlns:ns0='http://schemas.openxmlformats.org/officeDocument/2006/extended-properties' " w:xpath="/ns0:Properties[1]/ns0:Company[1]" w:storeItemID="{6668398D-A668-4E3E-A5EB-62B293D839F1}"/>
                              <w:text/>
                            </w:sdtPr>
                            <w:sdtEndPr>
                              <w:rPr>
                                <w:b/>
                                <w:caps/>
                                <w:sz w:val="24"/>
                              </w:rPr>
                            </w:sdtEndPr>
                            <w:sdtContent>
                              <w:r>
                                <w:rPr>
                                  <w:rFonts w:hint="eastAsia"/>
                                  <w:b/>
                                  <w:caps/>
                                  <w:sz w:val="24"/>
                                </w:rPr>
                                <w:t>中山大学南方学院信息化</w:t>
                              </w:r>
                              <w:r>
                                <w:rPr>
                                  <w:b/>
                                  <w:caps/>
                                  <w:sz w:val="24"/>
                                </w:rPr>
                                <w:t>建设</w:t>
                              </w:r>
                              <w:r>
                                <w:rPr>
                                  <w:rFonts w:hint="eastAsia"/>
                                  <w:b/>
                                  <w:caps/>
                                  <w:sz w:val="24"/>
                                </w:rPr>
                                <w:t>中心</w:t>
                              </w:r>
                            </w:sdtContent>
                          </w:sdt>
                        </w:p>
                      </w:txbxContent>
                    </v:textbox>
                  </v:shape>
                </w:pict>
              </mc:Fallback>
            </mc:AlternateContent>
          </w:r>
          <w:r>
            <w:rPr>
              <w:rFonts w:ascii="宋体" w:hAnsi="宋体"/>
            </w:rPr>
            <w:br w:type="page"/>
          </w:r>
        </w:p>
      </w:sdtContent>
    </w:sdt>
    <w:p>
      <w:pPr>
        <w:pStyle w:val="2"/>
        <w:jc w:val="center"/>
      </w:pPr>
      <w:bookmarkStart w:id="0" w:name="_Toc491850459"/>
      <w:bookmarkStart w:id="1" w:name="_Toc1980751"/>
      <w:bookmarkStart w:id="2" w:name="_Toc492316258"/>
      <w:bookmarkStart w:id="3" w:name="_Toc508787826"/>
      <w:bookmarkStart w:id="4" w:name="_Toc491855604"/>
      <w:bookmarkStart w:id="5" w:name="_Toc1985331"/>
      <w:bookmarkStart w:id="6" w:name="_Toc20309"/>
      <w:r>
        <w:rPr>
          <w:rFonts w:hint="eastAsia"/>
        </w:rPr>
        <w:t>目 录</w:t>
      </w:r>
      <w:bookmarkEnd w:id="0"/>
      <w:bookmarkEnd w:id="1"/>
      <w:bookmarkEnd w:id="2"/>
      <w:bookmarkEnd w:id="3"/>
      <w:bookmarkEnd w:id="4"/>
      <w:bookmarkEnd w:id="5"/>
      <w:bookmarkEnd w:id="6"/>
    </w:p>
    <w:p>
      <w:pPr>
        <w:pStyle w:val="9"/>
        <w:tabs>
          <w:tab w:val="right" w:leader="dot" w:pos="8306"/>
          <w:tab w:val="clear" w:pos="840"/>
          <w:tab w:val="clear" w:pos="8296"/>
        </w:tabs>
      </w:pPr>
      <w:r>
        <w:rPr>
          <w:rFonts w:ascii="宋体" w:hAnsi="宋体" w:eastAsia="宋体"/>
          <w:sz w:val="28"/>
          <w:szCs w:val="28"/>
        </w:rPr>
        <w:fldChar w:fldCharType="begin"/>
      </w:r>
      <w:r>
        <w:rPr>
          <w:rFonts w:ascii="宋体" w:hAnsi="宋体" w:eastAsia="宋体"/>
          <w:sz w:val="28"/>
          <w:szCs w:val="28"/>
        </w:rPr>
        <w:instrText xml:space="preserve"> TOC \o "1-3" \h \z \u </w:instrText>
      </w:r>
      <w:r>
        <w:rPr>
          <w:rFonts w:ascii="宋体" w:hAnsi="宋体" w:eastAsia="宋体"/>
          <w:sz w:val="28"/>
          <w:szCs w:val="28"/>
        </w:rPr>
        <w:fldChar w:fldCharType="separate"/>
      </w:r>
      <w:r>
        <w:rPr>
          <w:rFonts w:ascii="宋体" w:hAnsi="宋体" w:eastAsia="宋体"/>
          <w:szCs w:val="28"/>
        </w:rPr>
        <w:fldChar w:fldCharType="begin"/>
      </w:r>
      <w:r>
        <w:rPr>
          <w:rFonts w:ascii="宋体" w:hAnsi="宋体" w:eastAsia="宋体"/>
          <w:szCs w:val="28"/>
        </w:rPr>
        <w:instrText xml:space="preserve"> HYPERLINK \l _Toc20309 </w:instrText>
      </w:r>
      <w:r>
        <w:rPr>
          <w:rFonts w:ascii="宋体" w:hAnsi="宋体" w:eastAsia="宋体"/>
          <w:szCs w:val="28"/>
        </w:rPr>
        <w:fldChar w:fldCharType="separate"/>
      </w:r>
      <w:r>
        <w:rPr>
          <w:rFonts w:hint="eastAsia"/>
        </w:rPr>
        <w:t>目 录</w:t>
      </w:r>
      <w:r>
        <w:tab/>
      </w:r>
      <w:r>
        <w:fldChar w:fldCharType="begin"/>
      </w:r>
      <w:r>
        <w:instrText xml:space="preserve"> PAGEREF _Toc20309 </w:instrText>
      </w:r>
      <w:r>
        <w:fldChar w:fldCharType="separate"/>
      </w:r>
      <w:r>
        <w:t>2</w:t>
      </w:r>
      <w:r>
        <w:fldChar w:fldCharType="end"/>
      </w:r>
      <w:r>
        <w:rPr>
          <w:rFonts w:ascii="宋体" w:hAnsi="宋体" w:eastAsia="宋体"/>
          <w:szCs w:val="28"/>
        </w:rPr>
        <w:fldChar w:fldCharType="end"/>
      </w:r>
    </w:p>
    <w:p>
      <w:pPr>
        <w:pStyle w:val="9"/>
        <w:tabs>
          <w:tab w:val="right" w:leader="dot" w:pos="8306"/>
          <w:tab w:val="clear" w:pos="840"/>
          <w:tab w:val="clear" w:pos="8296"/>
        </w:tabs>
      </w:pPr>
      <w:r>
        <w:rPr>
          <w:rFonts w:ascii="宋体" w:hAnsi="宋体" w:eastAsia="宋体"/>
          <w:szCs w:val="28"/>
        </w:rPr>
        <w:fldChar w:fldCharType="begin"/>
      </w:r>
      <w:r>
        <w:rPr>
          <w:rFonts w:ascii="宋体" w:hAnsi="宋体" w:eastAsia="宋体"/>
          <w:szCs w:val="28"/>
        </w:rPr>
        <w:instrText xml:space="preserve"> HYPERLINK \l _Toc18431 </w:instrText>
      </w:r>
      <w:r>
        <w:rPr>
          <w:rFonts w:ascii="宋体" w:hAnsi="宋体" w:eastAsia="宋体"/>
          <w:szCs w:val="28"/>
        </w:rPr>
        <w:fldChar w:fldCharType="separate"/>
      </w:r>
      <w:r>
        <w:t>流程</w:t>
      </w:r>
      <w:r>
        <w:tab/>
      </w:r>
      <w:r>
        <w:fldChar w:fldCharType="begin"/>
      </w:r>
      <w:r>
        <w:instrText xml:space="preserve"> PAGEREF _Toc18431 </w:instrText>
      </w:r>
      <w:r>
        <w:fldChar w:fldCharType="separate"/>
      </w:r>
      <w:r>
        <w:t>3</w:t>
      </w:r>
      <w:r>
        <w:fldChar w:fldCharType="end"/>
      </w:r>
      <w:r>
        <w:rPr>
          <w:rFonts w:ascii="宋体" w:hAnsi="宋体" w:eastAsia="宋体"/>
          <w:szCs w:val="28"/>
        </w:rPr>
        <w:fldChar w:fldCharType="end"/>
      </w:r>
    </w:p>
    <w:p>
      <w:pPr>
        <w:pStyle w:val="9"/>
        <w:tabs>
          <w:tab w:val="right" w:leader="dot" w:pos="8306"/>
          <w:tab w:val="clear" w:pos="840"/>
          <w:tab w:val="clear" w:pos="8296"/>
        </w:tabs>
      </w:pPr>
      <w:r>
        <w:rPr>
          <w:rFonts w:ascii="宋体" w:hAnsi="宋体" w:eastAsia="宋体"/>
          <w:szCs w:val="28"/>
        </w:rPr>
        <w:fldChar w:fldCharType="begin"/>
      </w:r>
      <w:r>
        <w:rPr>
          <w:rFonts w:ascii="宋体" w:hAnsi="宋体" w:eastAsia="宋体"/>
          <w:szCs w:val="28"/>
        </w:rPr>
        <w:instrText xml:space="preserve"> HYPERLINK \l _Toc3302 </w:instrText>
      </w:r>
      <w:r>
        <w:rPr>
          <w:rFonts w:ascii="宋体" w:hAnsi="宋体" w:eastAsia="宋体"/>
          <w:szCs w:val="28"/>
        </w:rPr>
        <w:fldChar w:fldCharType="separate"/>
      </w:r>
      <w:r>
        <w:t xml:space="preserve">一、 </w:t>
      </w:r>
      <w:r>
        <w:rPr>
          <w:rFonts w:hint="eastAsia"/>
          <w:lang w:val="en-US" w:eastAsia="zh-CN"/>
        </w:rPr>
        <w:t>教材库开关设置(教务)</w:t>
      </w:r>
      <w:r>
        <w:tab/>
      </w:r>
      <w:r>
        <w:fldChar w:fldCharType="begin"/>
      </w:r>
      <w:r>
        <w:instrText xml:space="preserve"> PAGEREF _Toc3302 </w:instrText>
      </w:r>
      <w:r>
        <w:fldChar w:fldCharType="separate"/>
      </w:r>
      <w:r>
        <w:t>4</w:t>
      </w:r>
      <w:r>
        <w:fldChar w:fldCharType="end"/>
      </w:r>
      <w:r>
        <w:rPr>
          <w:rFonts w:ascii="宋体" w:hAnsi="宋体" w:eastAsia="宋体"/>
          <w:szCs w:val="28"/>
        </w:rPr>
        <w:fldChar w:fldCharType="end"/>
      </w:r>
    </w:p>
    <w:p>
      <w:pPr>
        <w:pStyle w:val="10"/>
        <w:tabs>
          <w:tab w:val="right" w:leader="dot" w:pos="8306"/>
        </w:tabs>
      </w:pPr>
      <w:r>
        <w:rPr>
          <w:rFonts w:ascii="宋体" w:hAnsi="宋体" w:eastAsia="宋体"/>
          <w:szCs w:val="28"/>
        </w:rPr>
        <w:fldChar w:fldCharType="begin"/>
      </w:r>
      <w:r>
        <w:rPr>
          <w:rFonts w:ascii="宋体" w:hAnsi="宋体" w:eastAsia="宋体"/>
          <w:szCs w:val="28"/>
        </w:rPr>
        <w:instrText xml:space="preserve"> HYPERLINK \l _Toc15470 </w:instrText>
      </w:r>
      <w:r>
        <w:rPr>
          <w:rFonts w:ascii="宋体" w:hAnsi="宋体" w:eastAsia="宋体"/>
          <w:szCs w:val="28"/>
        </w:rPr>
        <w:fldChar w:fldCharType="separate"/>
      </w:r>
      <w:r>
        <w:rPr>
          <w:rFonts w:hint="eastAsia"/>
          <w:szCs w:val="21"/>
          <w:lang w:val="en-US"/>
        </w:rPr>
        <w:t xml:space="preserve">1、 </w:t>
      </w:r>
      <w:r>
        <w:rPr>
          <w:rFonts w:hint="eastAsia"/>
          <w:szCs w:val="21"/>
          <w:lang w:val="en-US" w:eastAsia="zh-CN"/>
        </w:rPr>
        <w:t>教材库开关设置</w:t>
      </w:r>
      <w:r>
        <w:tab/>
      </w:r>
      <w:r>
        <w:fldChar w:fldCharType="begin"/>
      </w:r>
      <w:r>
        <w:instrText xml:space="preserve"> PAGEREF _Toc15470 </w:instrText>
      </w:r>
      <w:r>
        <w:fldChar w:fldCharType="separate"/>
      </w:r>
      <w:r>
        <w:t>4</w:t>
      </w:r>
      <w:r>
        <w:fldChar w:fldCharType="end"/>
      </w:r>
      <w:r>
        <w:rPr>
          <w:rFonts w:ascii="宋体" w:hAnsi="宋体" w:eastAsia="宋体"/>
          <w:szCs w:val="28"/>
        </w:rPr>
        <w:fldChar w:fldCharType="end"/>
      </w:r>
    </w:p>
    <w:p>
      <w:pPr>
        <w:pStyle w:val="9"/>
        <w:tabs>
          <w:tab w:val="right" w:leader="dot" w:pos="8306"/>
          <w:tab w:val="clear" w:pos="840"/>
          <w:tab w:val="clear" w:pos="8296"/>
        </w:tabs>
      </w:pPr>
      <w:r>
        <w:rPr>
          <w:rFonts w:ascii="宋体" w:hAnsi="宋体" w:eastAsia="宋体"/>
          <w:szCs w:val="28"/>
        </w:rPr>
        <w:fldChar w:fldCharType="begin"/>
      </w:r>
      <w:r>
        <w:rPr>
          <w:rFonts w:ascii="宋体" w:hAnsi="宋体" w:eastAsia="宋体"/>
          <w:szCs w:val="28"/>
        </w:rPr>
        <w:instrText xml:space="preserve"> HYPERLINK \l _Toc21069 </w:instrText>
      </w:r>
      <w:r>
        <w:rPr>
          <w:rFonts w:ascii="宋体" w:hAnsi="宋体" w:eastAsia="宋体"/>
          <w:szCs w:val="28"/>
        </w:rPr>
        <w:fldChar w:fldCharType="separate"/>
      </w:r>
      <w:r>
        <w:rPr>
          <w:rFonts w:hint="eastAsia"/>
          <w:lang w:val="en-US" w:eastAsia="zh-CN"/>
        </w:rPr>
        <w:t>二、 教材库管理（教秘）</w:t>
      </w:r>
      <w:r>
        <w:tab/>
      </w:r>
      <w:r>
        <w:fldChar w:fldCharType="begin"/>
      </w:r>
      <w:r>
        <w:instrText xml:space="preserve"> PAGEREF _Toc21069 </w:instrText>
      </w:r>
      <w:r>
        <w:fldChar w:fldCharType="separate"/>
      </w:r>
      <w:r>
        <w:t>5</w:t>
      </w:r>
      <w:r>
        <w:fldChar w:fldCharType="end"/>
      </w:r>
      <w:r>
        <w:rPr>
          <w:rFonts w:ascii="宋体" w:hAnsi="宋体" w:eastAsia="宋体"/>
          <w:szCs w:val="28"/>
        </w:rPr>
        <w:fldChar w:fldCharType="end"/>
      </w:r>
    </w:p>
    <w:p>
      <w:pPr>
        <w:pStyle w:val="10"/>
        <w:tabs>
          <w:tab w:val="right" w:leader="dot" w:pos="8306"/>
        </w:tabs>
      </w:pPr>
      <w:r>
        <w:rPr>
          <w:rFonts w:ascii="宋体" w:hAnsi="宋体" w:eastAsia="宋体"/>
          <w:szCs w:val="28"/>
        </w:rPr>
        <w:fldChar w:fldCharType="begin"/>
      </w:r>
      <w:r>
        <w:rPr>
          <w:rFonts w:ascii="宋体" w:hAnsi="宋体" w:eastAsia="宋体"/>
          <w:szCs w:val="28"/>
        </w:rPr>
        <w:instrText xml:space="preserve"> HYPERLINK \l _Toc1470 </w:instrText>
      </w:r>
      <w:r>
        <w:rPr>
          <w:rFonts w:ascii="宋体" w:hAnsi="宋体" w:eastAsia="宋体"/>
          <w:szCs w:val="28"/>
        </w:rPr>
        <w:fldChar w:fldCharType="separate"/>
      </w:r>
      <w:r>
        <w:rPr>
          <w:rFonts w:hint="eastAsia"/>
          <w:szCs w:val="21"/>
          <w:lang w:val="en-US" w:eastAsia="zh-CN"/>
        </w:rPr>
        <w:t>1、 教材库管理</w:t>
      </w:r>
      <w:r>
        <w:tab/>
      </w:r>
      <w:r>
        <w:fldChar w:fldCharType="begin"/>
      </w:r>
      <w:r>
        <w:instrText xml:space="preserve"> PAGEREF _Toc1470 </w:instrText>
      </w:r>
      <w:r>
        <w:fldChar w:fldCharType="separate"/>
      </w:r>
      <w:r>
        <w:t>5</w:t>
      </w:r>
      <w:r>
        <w:fldChar w:fldCharType="end"/>
      </w:r>
      <w:r>
        <w:rPr>
          <w:rFonts w:ascii="宋体" w:hAnsi="宋体" w:eastAsia="宋体"/>
          <w:szCs w:val="28"/>
        </w:rPr>
        <w:fldChar w:fldCharType="end"/>
      </w:r>
    </w:p>
    <w:p>
      <w:pPr>
        <w:pStyle w:val="9"/>
        <w:tabs>
          <w:tab w:val="right" w:leader="dot" w:pos="8306"/>
          <w:tab w:val="clear" w:pos="840"/>
          <w:tab w:val="clear" w:pos="8296"/>
        </w:tabs>
      </w:pPr>
      <w:r>
        <w:rPr>
          <w:rFonts w:ascii="宋体" w:hAnsi="宋体" w:eastAsia="宋体"/>
          <w:szCs w:val="28"/>
        </w:rPr>
        <w:fldChar w:fldCharType="begin"/>
      </w:r>
      <w:r>
        <w:rPr>
          <w:rFonts w:ascii="宋体" w:hAnsi="宋体" w:eastAsia="宋体"/>
          <w:szCs w:val="28"/>
        </w:rPr>
        <w:instrText xml:space="preserve"> HYPERLINK \l _Toc9456 </w:instrText>
      </w:r>
      <w:r>
        <w:rPr>
          <w:rFonts w:ascii="宋体" w:hAnsi="宋体" w:eastAsia="宋体"/>
          <w:szCs w:val="28"/>
        </w:rPr>
        <w:fldChar w:fldCharType="separate"/>
      </w:r>
      <w:r>
        <w:rPr>
          <w:rFonts w:hint="eastAsia"/>
          <w:lang w:val="en-US" w:eastAsia="zh-CN"/>
        </w:rPr>
        <w:t>三、 教学班教材配置（教秘）</w:t>
      </w:r>
      <w:r>
        <w:tab/>
      </w:r>
      <w:r>
        <w:fldChar w:fldCharType="begin"/>
      </w:r>
      <w:r>
        <w:instrText xml:space="preserve"> PAGEREF _Toc9456 </w:instrText>
      </w:r>
      <w:r>
        <w:fldChar w:fldCharType="separate"/>
      </w:r>
      <w:r>
        <w:t>6</w:t>
      </w:r>
      <w:r>
        <w:fldChar w:fldCharType="end"/>
      </w:r>
      <w:r>
        <w:rPr>
          <w:rFonts w:ascii="宋体" w:hAnsi="宋体" w:eastAsia="宋体"/>
          <w:szCs w:val="28"/>
        </w:rPr>
        <w:fldChar w:fldCharType="end"/>
      </w:r>
    </w:p>
    <w:p>
      <w:pPr>
        <w:pStyle w:val="10"/>
        <w:tabs>
          <w:tab w:val="right" w:leader="dot" w:pos="8306"/>
        </w:tabs>
      </w:pPr>
      <w:r>
        <w:rPr>
          <w:rFonts w:ascii="宋体" w:hAnsi="宋体" w:eastAsia="宋体"/>
          <w:szCs w:val="28"/>
        </w:rPr>
        <w:fldChar w:fldCharType="begin"/>
      </w:r>
      <w:r>
        <w:rPr>
          <w:rFonts w:ascii="宋体" w:hAnsi="宋体" w:eastAsia="宋体"/>
          <w:szCs w:val="28"/>
        </w:rPr>
        <w:instrText xml:space="preserve"> HYPERLINK \l _Toc4283 </w:instrText>
      </w:r>
      <w:r>
        <w:rPr>
          <w:rFonts w:ascii="宋体" w:hAnsi="宋体" w:eastAsia="宋体"/>
          <w:szCs w:val="28"/>
        </w:rPr>
        <w:fldChar w:fldCharType="separate"/>
      </w:r>
      <w:r>
        <w:rPr>
          <w:rFonts w:hint="eastAsia"/>
          <w:szCs w:val="21"/>
          <w:lang w:val="en-US" w:eastAsia="zh-CN"/>
        </w:rPr>
        <w:t>1、 教学班教材配置</w:t>
      </w:r>
      <w:r>
        <w:tab/>
      </w:r>
      <w:r>
        <w:fldChar w:fldCharType="begin"/>
      </w:r>
      <w:r>
        <w:instrText xml:space="preserve"> PAGEREF _Toc4283 </w:instrText>
      </w:r>
      <w:r>
        <w:fldChar w:fldCharType="separate"/>
      </w:r>
      <w:r>
        <w:t>6</w:t>
      </w:r>
      <w:r>
        <w:fldChar w:fldCharType="end"/>
      </w:r>
      <w:r>
        <w:rPr>
          <w:rFonts w:ascii="宋体" w:hAnsi="宋体" w:eastAsia="宋体"/>
          <w:szCs w:val="28"/>
        </w:rPr>
        <w:fldChar w:fldCharType="end"/>
      </w:r>
    </w:p>
    <w:p>
      <w:pPr>
        <w:pStyle w:val="10"/>
        <w:tabs>
          <w:tab w:val="right" w:leader="dot" w:pos="8306"/>
        </w:tabs>
      </w:pPr>
      <w:r>
        <w:rPr>
          <w:rFonts w:ascii="宋体" w:hAnsi="宋体" w:eastAsia="宋体"/>
          <w:szCs w:val="28"/>
        </w:rPr>
        <w:fldChar w:fldCharType="begin"/>
      </w:r>
      <w:r>
        <w:rPr>
          <w:rFonts w:ascii="宋体" w:hAnsi="宋体" w:eastAsia="宋体"/>
          <w:szCs w:val="28"/>
        </w:rPr>
        <w:instrText xml:space="preserve"> HYPERLINK \l _Toc20326 </w:instrText>
      </w:r>
      <w:r>
        <w:rPr>
          <w:rFonts w:ascii="宋体" w:hAnsi="宋体" w:eastAsia="宋体"/>
          <w:szCs w:val="28"/>
        </w:rPr>
        <w:fldChar w:fldCharType="separate"/>
      </w:r>
      <w:r>
        <w:rPr>
          <w:rFonts w:hint="eastAsia"/>
          <w:szCs w:val="21"/>
          <w:lang w:val="en-US" w:eastAsia="zh-CN"/>
        </w:rPr>
        <w:t>2、 教学班教材配置记录</w:t>
      </w:r>
      <w:r>
        <w:tab/>
      </w:r>
      <w:r>
        <w:fldChar w:fldCharType="begin"/>
      </w:r>
      <w:r>
        <w:instrText xml:space="preserve"> PAGEREF _Toc20326 </w:instrText>
      </w:r>
      <w:r>
        <w:fldChar w:fldCharType="separate"/>
      </w:r>
      <w:r>
        <w:t>7</w:t>
      </w:r>
      <w:r>
        <w:fldChar w:fldCharType="end"/>
      </w:r>
      <w:r>
        <w:rPr>
          <w:rFonts w:ascii="宋体" w:hAnsi="宋体" w:eastAsia="宋体"/>
          <w:szCs w:val="28"/>
        </w:rPr>
        <w:fldChar w:fldCharType="end"/>
      </w:r>
    </w:p>
    <w:p>
      <w:pPr>
        <w:pStyle w:val="9"/>
        <w:tabs>
          <w:tab w:val="right" w:leader="dot" w:pos="8306"/>
          <w:tab w:val="clear" w:pos="840"/>
          <w:tab w:val="clear" w:pos="8296"/>
        </w:tabs>
      </w:pPr>
      <w:r>
        <w:rPr>
          <w:rFonts w:ascii="宋体" w:hAnsi="宋体" w:eastAsia="宋体"/>
          <w:szCs w:val="28"/>
        </w:rPr>
        <w:fldChar w:fldCharType="begin"/>
      </w:r>
      <w:r>
        <w:rPr>
          <w:rFonts w:ascii="宋体" w:hAnsi="宋体" w:eastAsia="宋体"/>
          <w:szCs w:val="28"/>
        </w:rPr>
        <w:instrText xml:space="preserve"> HYPERLINK \l _Toc12980 </w:instrText>
      </w:r>
      <w:r>
        <w:rPr>
          <w:rFonts w:ascii="宋体" w:hAnsi="宋体" w:eastAsia="宋体"/>
          <w:szCs w:val="28"/>
        </w:rPr>
        <w:fldChar w:fldCharType="separate"/>
      </w:r>
      <w:r>
        <w:rPr>
          <w:rFonts w:hint="eastAsia"/>
          <w:lang w:val="en-US" w:eastAsia="zh-CN"/>
        </w:rPr>
        <w:t>四、 确认教材开放时间（教务）</w:t>
      </w:r>
      <w:r>
        <w:tab/>
      </w:r>
      <w:r>
        <w:fldChar w:fldCharType="begin"/>
      </w:r>
      <w:r>
        <w:instrText xml:space="preserve"> PAGEREF _Toc12980 </w:instrText>
      </w:r>
      <w:r>
        <w:fldChar w:fldCharType="separate"/>
      </w:r>
      <w:r>
        <w:t>8</w:t>
      </w:r>
      <w:r>
        <w:fldChar w:fldCharType="end"/>
      </w:r>
      <w:r>
        <w:rPr>
          <w:rFonts w:ascii="宋体" w:hAnsi="宋体" w:eastAsia="宋体"/>
          <w:szCs w:val="28"/>
        </w:rPr>
        <w:fldChar w:fldCharType="end"/>
      </w:r>
    </w:p>
    <w:p>
      <w:pPr>
        <w:pStyle w:val="10"/>
        <w:tabs>
          <w:tab w:val="right" w:leader="dot" w:pos="8306"/>
        </w:tabs>
      </w:pPr>
      <w:r>
        <w:rPr>
          <w:rFonts w:ascii="宋体" w:hAnsi="宋体" w:eastAsia="宋体"/>
          <w:szCs w:val="28"/>
        </w:rPr>
        <w:fldChar w:fldCharType="begin"/>
      </w:r>
      <w:r>
        <w:rPr>
          <w:rFonts w:ascii="宋体" w:hAnsi="宋体" w:eastAsia="宋体"/>
          <w:szCs w:val="28"/>
        </w:rPr>
        <w:instrText xml:space="preserve"> HYPERLINK \l _Toc31369 </w:instrText>
      </w:r>
      <w:r>
        <w:rPr>
          <w:rFonts w:ascii="宋体" w:hAnsi="宋体" w:eastAsia="宋体"/>
          <w:szCs w:val="28"/>
        </w:rPr>
        <w:fldChar w:fldCharType="separate"/>
      </w:r>
      <w:r>
        <w:rPr>
          <w:rFonts w:hint="eastAsia"/>
          <w:szCs w:val="21"/>
          <w:lang w:val="en-US"/>
        </w:rPr>
        <w:t xml:space="preserve">1、 </w:t>
      </w:r>
      <w:r>
        <w:rPr>
          <w:rFonts w:hint="eastAsia"/>
          <w:szCs w:val="21"/>
          <w:lang w:val="en-US" w:eastAsia="zh-CN"/>
        </w:rPr>
        <w:t>确认教材开放时间</w:t>
      </w:r>
      <w:r>
        <w:tab/>
      </w:r>
      <w:r>
        <w:fldChar w:fldCharType="begin"/>
      </w:r>
      <w:r>
        <w:instrText xml:space="preserve"> PAGEREF _Toc31369 </w:instrText>
      </w:r>
      <w:r>
        <w:fldChar w:fldCharType="separate"/>
      </w:r>
      <w:r>
        <w:t>8</w:t>
      </w:r>
      <w:r>
        <w:fldChar w:fldCharType="end"/>
      </w:r>
      <w:r>
        <w:rPr>
          <w:rFonts w:ascii="宋体" w:hAnsi="宋体" w:eastAsia="宋体"/>
          <w:szCs w:val="28"/>
        </w:rPr>
        <w:fldChar w:fldCharType="end"/>
      </w:r>
    </w:p>
    <w:p>
      <w:pPr>
        <w:pStyle w:val="9"/>
        <w:tabs>
          <w:tab w:val="right" w:leader="dot" w:pos="8306"/>
          <w:tab w:val="clear" w:pos="840"/>
          <w:tab w:val="clear" w:pos="8296"/>
        </w:tabs>
      </w:pPr>
      <w:r>
        <w:rPr>
          <w:rFonts w:ascii="宋体" w:hAnsi="宋体" w:eastAsia="宋体"/>
          <w:szCs w:val="28"/>
        </w:rPr>
        <w:fldChar w:fldCharType="begin"/>
      </w:r>
      <w:r>
        <w:rPr>
          <w:rFonts w:ascii="宋体" w:hAnsi="宋体" w:eastAsia="宋体"/>
          <w:szCs w:val="28"/>
        </w:rPr>
        <w:instrText xml:space="preserve"> HYPERLINK \l _Toc7867 </w:instrText>
      </w:r>
      <w:r>
        <w:rPr>
          <w:rFonts w:ascii="宋体" w:hAnsi="宋体" w:eastAsia="宋体"/>
          <w:szCs w:val="28"/>
        </w:rPr>
        <w:fldChar w:fldCharType="separate"/>
      </w:r>
      <w:r>
        <w:rPr>
          <w:rFonts w:hint="default"/>
          <w:lang w:val="en-US" w:eastAsia="zh-CN"/>
        </w:rPr>
        <w:t xml:space="preserve">五、 </w:t>
      </w:r>
      <w:r>
        <w:rPr>
          <w:rFonts w:hint="eastAsia"/>
          <w:lang w:val="en-US" w:eastAsia="zh-CN"/>
        </w:rPr>
        <w:t>查看学生选教材记录</w:t>
      </w:r>
      <w:r>
        <w:tab/>
      </w:r>
      <w:r>
        <w:fldChar w:fldCharType="begin"/>
      </w:r>
      <w:r>
        <w:instrText xml:space="preserve"> PAGEREF _Toc7867 </w:instrText>
      </w:r>
      <w:r>
        <w:fldChar w:fldCharType="separate"/>
      </w:r>
      <w:r>
        <w:t>8</w:t>
      </w:r>
      <w:r>
        <w:fldChar w:fldCharType="end"/>
      </w:r>
      <w:r>
        <w:rPr>
          <w:rFonts w:ascii="宋体" w:hAnsi="宋体" w:eastAsia="宋体"/>
          <w:szCs w:val="28"/>
        </w:rPr>
        <w:fldChar w:fldCharType="end"/>
      </w:r>
    </w:p>
    <w:p>
      <w:pPr>
        <w:pStyle w:val="10"/>
        <w:tabs>
          <w:tab w:val="right" w:leader="dot" w:pos="8306"/>
        </w:tabs>
      </w:pPr>
      <w:r>
        <w:rPr>
          <w:rFonts w:ascii="宋体" w:hAnsi="宋体" w:eastAsia="宋体"/>
          <w:szCs w:val="28"/>
        </w:rPr>
        <w:fldChar w:fldCharType="begin"/>
      </w:r>
      <w:r>
        <w:rPr>
          <w:rFonts w:ascii="宋体" w:hAnsi="宋体" w:eastAsia="宋体"/>
          <w:szCs w:val="28"/>
        </w:rPr>
        <w:instrText xml:space="preserve"> HYPERLINK \l _Toc3137 </w:instrText>
      </w:r>
      <w:r>
        <w:rPr>
          <w:rFonts w:ascii="宋体" w:hAnsi="宋体" w:eastAsia="宋体"/>
          <w:szCs w:val="28"/>
        </w:rPr>
        <w:fldChar w:fldCharType="separate"/>
      </w:r>
      <w:r>
        <w:rPr>
          <w:rFonts w:hint="eastAsia"/>
          <w:szCs w:val="21"/>
          <w:lang w:val="en-US"/>
        </w:rPr>
        <w:t xml:space="preserve">1、 </w:t>
      </w:r>
      <w:r>
        <w:rPr>
          <w:rFonts w:hint="eastAsia"/>
          <w:szCs w:val="21"/>
          <w:lang w:val="en-US" w:eastAsia="zh-CN"/>
        </w:rPr>
        <w:t>查看学生选教材记录</w:t>
      </w:r>
      <w:r>
        <w:tab/>
      </w:r>
      <w:r>
        <w:fldChar w:fldCharType="begin"/>
      </w:r>
      <w:r>
        <w:instrText xml:space="preserve"> PAGEREF _Toc3137 </w:instrText>
      </w:r>
      <w:r>
        <w:fldChar w:fldCharType="separate"/>
      </w:r>
      <w:r>
        <w:t>8</w:t>
      </w:r>
      <w:r>
        <w:fldChar w:fldCharType="end"/>
      </w:r>
      <w:r>
        <w:rPr>
          <w:rFonts w:ascii="宋体" w:hAnsi="宋体" w:eastAsia="宋体"/>
          <w:szCs w:val="28"/>
        </w:rPr>
        <w:fldChar w:fldCharType="end"/>
      </w:r>
    </w:p>
    <w:p>
      <w:pPr>
        <w:pStyle w:val="9"/>
        <w:tabs>
          <w:tab w:val="right" w:leader="dot" w:pos="8306"/>
          <w:tab w:val="clear" w:pos="840"/>
          <w:tab w:val="clear" w:pos="8296"/>
        </w:tabs>
      </w:pPr>
      <w:r>
        <w:rPr>
          <w:rFonts w:ascii="宋体" w:hAnsi="宋体" w:eastAsia="宋体"/>
          <w:szCs w:val="28"/>
        </w:rPr>
        <w:fldChar w:fldCharType="begin"/>
      </w:r>
      <w:r>
        <w:rPr>
          <w:rFonts w:ascii="宋体" w:hAnsi="宋体" w:eastAsia="宋体"/>
          <w:szCs w:val="28"/>
        </w:rPr>
        <w:instrText xml:space="preserve"> HYPERLINK \l _Toc3533 </w:instrText>
      </w:r>
      <w:r>
        <w:rPr>
          <w:rFonts w:ascii="宋体" w:hAnsi="宋体" w:eastAsia="宋体"/>
          <w:szCs w:val="28"/>
        </w:rPr>
        <w:fldChar w:fldCharType="separate"/>
      </w:r>
      <w:r>
        <w:rPr>
          <w:rFonts w:hint="default"/>
          <w:lang w:val="en-US" w:eastAsia="zh-CN"/>
        </w:rPr>
        <w:t xml:space="preserve">六、 </w:t>
      </w:r>
      <w:r>
        <w:rPr>
          <w:rFonts w:hint="eastAsia"/>
          <w:lang w:val="en-US" w:eastAsia="zh-CN"/>
        </w:rPr>
        <w:t>教材征订统计（教务）</w:t>
      </w:r>
      <w:r>
        <w:tab/>
      </w:r>
      <w:r>
        <w:fldChar w:fldCharType="begin"/>
      </w:r>
      <w:r>
        <w:instrText xml:space="preserve"> PAGEREF _Toc3533 </w:instrText>
      </w:r>
      <w:r>
        <w:fldChar w:fldCharType="separate"/>
      </w:r>
      <w:r>
        <w:t>9</w:t>
      </w:r>
      <w:r>
        <w:fldChar w:fldCharType="end"/>
      </w:r>
      <w:r>
        <w:rPr>
          <w:rFonts w:ascii="宋体" w:hAnsi="宋体" w:eastAsia="宋体"/>
          <w:szCs w:val="28"/>
        </w:rPr>
        <w:fldChar w:fldCharType="end"/>
      </w:r>
    </w:p>
    <w:p>
      <w:pPr>
        <w:pStyle w:val="10"/>
        <w:tabs>
          <w:tab w:val="right" w:leader="dot" w:pos="8306"/>
        </w:tabs>
      </w:pPr>
      <w:r>
        <w:rPr>
          <w:rFonts w:ascii="宋体" w:hAnsi="宋体" w:eastAsia="宋体"/>
          <w:szCs w:val="28"/>
        </w:rPr>
        <w:fldChar w:fldCharType="begin"/>
      </w:r>
      <w:r>
        <w:rPr>
          <w:rFonts w:ascii="宋体" w:hAnsi="宋体" w:eastAsia="宋体"/>
          <w:szCs w:val="28"/>
        </w:rPr>
        <w:instrText xml:space="preserve"> HYPERLINK \l _Toc24961 </w:instrText>
      </w:r>
      <w:r>
        <w:rPr>
          <w:rFonts w:ascii="宋体" w:hAnsi="宋体" w:eastAsia="宋体"/>
          <w:szCs w:val="28"/>
        </w:rPr>
        <w:fldChar w:fldCharType="separate"/>
      </w:r>
      <w:r>
        <w:rPr>
          <w:rFonts w:hint="eastAsia"/>
          <w:szCs w:val="21"/>
          <w:lang w:val="en-US"/>
        </w:rPr>
        <w:t xml:space="preserve">1、 </w:t>
      </w:r>
      <w:r>
        <w:rPr>
          <w:rFonts w:hint="eastAsia"/>
          <w:szCs w:val="21"/>
          <w:lang w:val="en-US" w:eastAsia="zh-CN"/>
        </w:rPr>
        <w:t>确认默认选教材记录</w:t>
      </w:r>
      <w:r>
        <w:tab/>
      </w:r>
      <w:r>
        <w:fldChar w:fldCharType="begin"/>
      </w:r>
      <w:r>
        <w:instrText xml:space="preserve"> PAGEREF _Toc24961 </w:instrText>
      </w:r>
      <w:r>
        <w:fldChar w:fldCharType="separate"/>
      </w:r>
      <w:r>
        <w:t>9</w:t>
      </w:r>
      <w:r>
        <w:fldChar w:fldCharType="end"/>
      </w:r>
      <w:r>
        <w:rPr>
          <w:rFonts w:ascii="宋体" w:hAnsi="宋体" w:eastAsia="宋体"/>
          <w:szCs w:val="28"/>
        </w:rPr>
        <w:fldChar w:fldCharType="end"/>
      </w:r>
    </w:p>
    <w:p>
      <w:pPr>
        <w:pStyle w:val="10"/>
        <w:tabs>
          <w:tab w:val="right" w:leader="dot" w:pos="8306"/>
        </w:tabs>
      </w:pPr>
      <w:r>
        <w:rPr>
          <w:rFonts w:ascii="宋体" w:hAnsi="宋体" w:eastAsia="宋体"/>
          <w:szCs w:val="28"/>
        </w:rPr>
        <w:fldChar w:fldCharType="begin"/>
      </w:r>
      <w:r>
        <w:rPr>
          <w:rFonts w:ascii="宋体" w:hAnsi="宋体" w:eastAsia="宋体"/>
          <w:szCs w:val="28"/>
        </w:rPr>
        <w:instrText xml:space="preserve"> HYPERLINK \l _Toc31057 </w:instrText>
      </w:r>
      <w:r>
        <w:rPr>
          <w:rFonts w:ascii="宋体" w:hAnsi="宋体" w:eastAsia="宋体"/>
          <w:szCs w:val="28"/>
        </w:rPr>
        <w:fldChar w:fldCharType="separate"/>
      </w:r>
      <w:r>
        <w:rPr>
          <w:rFonts w:hint="eastAsia"/>
          <w:szCs w:val="21"/>
          <w:lang w:val="en-US" w:eastAsia="zh-CN"/>
        </w:rPr>
        <w:t>2、 教材征订统计</w:t>
      </w:r>
      <w:r>
        <w:tab/>
      </w:r>
      <w:r>
        <w:fldChar w:fldCharType="begin"/>
      </w:r>
      <w:r>
        <w:instrText xml:space="preserve"> PAGEREF _Toc31057 </w:instrText>
      </w:r>
      <w:r>
        <w:fldChar w:fldCharType="separate"/>
      </w:r>
      <w:r>
        <w:t>10</w:t>
      </w:r>
      <w:r>
        <w:fldChar w:fldCharType="end"/>
      </w:r>
      <w:r>
        <w:rPr>
          <w:rFonts w:ascii="宋体" w:hAnsi="宋体" w:eastAsia="宋体"/>
          <w:szCs w:val="28"/>
        </w:rPr>
        <w:fldChar w:fldCharType="end"/>
      </w:r>
    </w:p>
    <w:p>
      <w:pPr>
        <w:jc w:val="left"/>
        <w:rPr>
          <w:sz w:val="28"/>
          <w:szCs w:val="28"/>
        </w:rPr>
      </w:pPr>
      <w:r>
        <w:rPr>
          <w:rFonts w:ascii="宋体" w:hAnsi="宋体" w:eastAsia="宋体"/>
          <w:szCs w:val="28"/>
        </w:rPr>
        <w:fldChar w:fldCharType="end"/>
      </w:r>
    </w:p>
    <w:p/>
    <w:p/>
    <w:p>
      <w:pPr>
        <w:sectPr>
          <w:footerReference r:id="rId4" w:type="first"/>
          <w:headerReference r:id="rId3" w:type="default"/>
          <w:pgSz w:w="11906" w:h="16838"/>
          <w:pgMar w:top="1440" w:right="1800" w:bottom="1440" w:left="1800" w:header="851" w:footer="992" w:gutter="0"/>
          <w:pgNumType w:start="1"/>
          <w:cols w:space="425" w:num="1"/>
          <w:titlePg/>
          <w:docGrid w:type="lines" w:linePitch="312" w:charSpace="0"/>
        </w:sectPr>
      </w:pPr>
    </w:p>
    <w:p>
      <w:pPr>
        <w:pStyle w:val="2"/>
        <w:spacing w:before="0" w:after="0"/>
        <w:ind w:left="425"/>
        <w:rPr>
          <w:sz w:val="32"/>
        </w:rPr>
      </w:pPr>
      <w:bookmarkStart w:id="7" w:name="_Toc18431"/>
      <w:bookmarkStart w:id="8" w:name="_Toc1199"/>
      <w:r>
        <w:rPr>
          <w:sz w:val="32"/>
        </w:rPr>
        <w:t>流程</w:t>
      </w:r>
      <w:bookmarkEnd w:id="7"/>
      <w:bookmarkEnd w:id="8"/>
    </w:p>
    <w:p>
      <w:pPr>
        <w:spacing w:line="300" w:lineRule="auto"/>
        <w:rPr>
          <w:rFonts w:ascii="Times New Roman" w:hAnsi="Times New Roman" w:eastAsia="宋体"/>
          <w:sz w:val="24"/>
          <w:szCs w:val="24"/>
        </w:rPr>
      </w:pPr>
      <w:r>
        <w:rPr>
          <w:rFonts w:hint="eastAsia" w:ascii="Times New Roman" w:hAnsi="Times New Roman" w:eastAsia="宋体"/>
          <w:sz w:val="24"/>
          <w:szCs w:val="24"/>
        </w:rPr>
        <mc:AlternateContent>
          <mc:Choice Requires="wpc">
            <w:drawing>
              <wp:inline distT="0" distB="0" distL="0" distR="0">
                <wp:extent cx="10876280" cy="2693035"/>
                <wp:effectExtent l="0" t="0" r="0" b="0"/>
                <wp:docPr id="44" name="画布 4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4" name="矩形 53"/>
                        <wps:cNvSpPr/>
                        <wps:spPr>
                          <a:xfrm>
                            <a:off x="78740" y="68580"/>
                            <a:ext cx="1026160" cy="4572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pStyle w:val="11"/>
                                <w:spacing w:before="0" w:beforeAutospacing="0" w:after="0" w:afterAutospacing="0"/>
                                <w:jc w:val="center"/>
                                <w:rPr>
                                  <w:rFonts w:hint="default" w:eastAsia="宋体"/>
                                  <w:sz w:val="18"/>
                                  <w:szCs w:val="18"/>
                                  <w:lang w:val="en-US" w:eastAsia="zh-CN"/>
                                </w:rPr>
                              </w:pPr>
                              <w:r>
                                <w:rPr>
                                  <w:rFonts w:hint="eastAsia"/>
                                  <w:sz w:val="18"/>
                                  <w:szCs w:val="18"/>
                                  <w:lang w:val="en-US" w:eastAsia="zh-CN"/>
                                </w:rPr>
                                <w:t>教材库开关设置(教务设置开启)</w:t>
                              </w:r>
                            </w:p>
                          </w:txbxContent>
                        </wps:txbx>
                        <wps:bodyPr rot="0" spcFirstLastPara="0" vert="horz" wrap="square" lIns="91440" tIns="45720" rIns="91440" bIns="45720" numCol="1" spcCol="0" rtlCol="0" fromWordArt="0" anchor="ctr" anchorCtr="0" forceAA="0" compatLnSpc="1">
                          <a:noAutofit/>
                        </wps:bodyPr>
                      </wps:wsp>
                      <wps:wsp>
                        <wps:cNvPr id="17" name="矩形 6"/>
                        <wps:cNvSpPr/>
                        <wps:spPr>
                          <a:xfrm>
                            <a:off x="76200" y="962025"/>
                            <a:ext cx="1035685" cy="48133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pStyle w:val="11"/>
                                <w:spacing w:before="0" w:beforeAutospacing="0" w:after="0" w:afterAutospacing="0"/>
                                <w:jc w:val="center"/>
                                <w:rPr>
                                  <w:rFonts w:hint="default" w:eastAsia="宋体"/>
                                  <w:sz w:val="18"/>
                                  <w:szCs w:val="18"/>
                                  <w:lang w:val="en-US" w:eastAsia="zh-CN"/>
                                </w:rPr>
                              </w:pPr>
                              <w:r>
                                <w:rPr>
                                  <w:rFonts w:hint="eastAsia"/>
                                  <w:sz w:val="18"/>
                                  <w:szCs w:val="18"/>
                                  <w:lang w:val="en-US" w:eastAsia="zh-CN"/>
                                </w:rPr>
                                <w:t>教材库管理(教秘编辑教材)</w:t>
                              </w:r>
                            </w:p>
                          </w:txbxContent>
                        </wps:txbx>
                        <wps:bodyPr rot="0" spcFirstLastPara="0" vert="horz" wrap="square" lIns="91440" tIns="45720" rIns="91440" bIns="45720" numCol="1" spcCol="0" rtlCol="0" fromWordArt="0" anchor="ctr" anchorCtr="0" forceAA="0" compatLnSpc="1">
                          <a:noAutofit/>
                        </wps:bodyPr>
                      </wps:wsp>
                      <wps:wsp>
                        <wps:cNvPr id="18" name="矩形 10"/>
                        <wps:cNvSpPr/>
                        <wps:spPr>
                          <a:xfrm>
                            <a:off x="81915" y="1936115"/>
                            <a:ext cx="1189990" cy="62928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pStyle w:val="11"/>
                                <w:spacing w:before="0" w:beforeAutospacing="0" w:after="0" w:afterAutospacing="0"/>
                                <w:jc w:val="center"/>
                                <w:rPr>
                                  <w:rFonts w:hint="default" w:eastAsia="宋体"/>
                                  <w:b w:val="0"/>
                                  <w:bCs w:val="0"/>
                                  <w:sz w:val="18"/>
                                  <w:szCs w:val="18"/>
                                  <w:lang w:val="en-US" w:eastAsia="zh-CN"/>
                                </w:rPr>
                              </w:pPr>
                              <w:r>
                                <w:rPr>
                                  <w:rFonts w:hint="eastAsia"/>
                                  <w:b w:val="0"/>
                                  <w:bCs w:val="0"/>
                                  <w:sz w:val="18"/>
                                  <w:szCs w:val="18"/>
                                  <w:lang w:val="en-US" w:eastAsia="zh-CN"/>
                                </w:rPr>
                                <w:t>教学班教材配置(教秘配置教学班教材)</w:t>
                              </w:r>
                            </w:p>
                          </w:txbxContent>
                        </wps:txbx>
                        <wps:bodyPr rot="0" spcFirstLastPara="0" vert="horz" wrap="square" lIns="91440" tIns="45720" rIns="91440" bIns="45720" numCol="1" spcCol="0" rtlCol="0" fromWordArt="0" anchor="ctr" anchorCtr="0" forceAA="0" compatLnSpc="1">
                          <a:noAutofit/>
                        </wps:bodyPr>
                      </wps:wsp>
                      <wps:wsp>
                        <wps:cNvPr id="19" name="矩形 11"/>
                        <wps:cNvSpPr/>
                        <wps:spPr>
                          <a:xfrm>
                            <a:off x="3319145" y="1906905"/>
                            <a:ext cx="1839595" cy="68072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pStyle w:val="11"/>
                                <w:spacing w:before="0" w:beforeAutospacing="0" w:after="0" w:afterAutospacing="0"/>
                                <w:jc w:val="center"/>
                                <w:rPr>
                                  <w:rFonts w:hint="default" w:eastAsia="宋体"/>
                                  <w:sz w:val="18"/>
                                  <w:szCs w:val="18"/>
                                  <w:lang w:val="en-US" w:eastAsia="zh-CN"/>
                                </w:rPr>
                              </w:pPr>
                              <w:r>
                                <w:rPr>
                                  <w:rFonts w:hint="eastAsia"/>
                                  <w:sz w:val="18"/>
                                  <w:szCs w:val="18"/>
                                  <w:lang w:val="en-US" w:eastAsia="zh-CN"/>
                                </w:rPr>
                                <w:t>确认教材开放设置(选课前先设置教材库开关为关闭,然后再设置确认教材开放时间)</w:t>
                              </w:r>
                            </w:p>
                          </w:txbxContent>
                        </wps:txbx>
                        <wps:bodyPr rot="0" spcFirstLastPara="0" vert="horz" wrap="square" lIns="91440" tIns="45720" rIns="91440" bIns="45720" numCol="1" spcCol="0" rtlCol="0" fromWordArt="0" anchor="ctr" anchorCtr="0" forceAA="0" compatLnSpc="1">
                          <a:noAutofit/>
                        </wps:bodyPr>
                      </wps:wsp>
                      <wps:wsp>
                        <wps:cNvPr id="23" name="矩形 12"/>
                        <wps:cNvSpPr/>
                        <wps:spPr>
                          <a:xfrm>
                            <a:off x="3456305" y="57785"/>
                            <a:ext cx="1555750" cy="46736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pStyle w:val="11"/>
                                <w:spacing w:before="0" w:beforeAutospacing="0" w:after="0" w:afterAutospacing="0"/>
                                <w:jc w:val="center"/>
                                <w:rPr>
                                  <w:rFonts w:hint="default" w:eastAsia="宋体"/>
                                  <w:sz w:val="18"/>
                                  <w:szCs w:val="18"/>
                                  <w:lang w:val="en-US" w:eastAsia="zh-CN"/>
                                </w:rPr>
                              </w:pPr>
                              <w:r>
                                <w:rPr>
                                  <w:rFonts w:hint="eastAsia"/>
                                  <w:sz w:val="18"/>
                                  <w:szCs w:val="18"/>
                                  <w:lang w:val="en-US" w:eastAsia="zh-CN"/>
                                </w:rPr>
                                <w:t>教材征订统计(确认教材时间过后开始统计)</w:t>
                              </w:r>
                            </w:p>
                          </w:txbxContent>
                        </wps:txbx>
                        <wps:bodyPr rot="0" spcFirstLastPara="0" vert="horz" wrap="square" lIns="91440" tIns="45720" rIns="91440" bIns="45720" numCol="1" spcCol="0" rtlCol="0" fromWordArt="0" anchor="ctr" anchorCtr="0" forceAA="0" compatLnSpc="1">
                          <a:noAutofit/>
                        </wps:bodyPr>
                      </wps:wsp>
                      <wps:wsp>
                        <wps:cNvPr id="24" name="矩形 13"/>
                        <wps:cNvSpPr/>
                        <wps:spPr>
                          <a:xfrm>
                            <a:off x="3771265" y="936625"/>
                            <a:ext cx="930910" cy="45656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pStyle w:val="11"/>
                                <w:spacing w:before="0" w:beforeAutospacing="0" w:after="0" w:afterAutospacing="0"/>
                                <w:jc w:val="center"/>
                                <w:rPr>
                                  <w:rFonts w:hint="default" w:eastAsia="宋体"/>
                                  <w:sz w:val="18"/>
                                  <w:szCs w:val="18"/>
                                  <w:lang w:val="en-US" w:eastAsia="zh-CN"/>
                                </w:rPr>
                              </w:pPr>
                              <w:r>
                                <w:rPr>
                                  <w:rFonts w:hint="eastAsia"/>
                                  <w:sz w:val="18"/>
                                  <w:szCs w:val="18"/>
                                  <w:lang w:val="en-US" w:eastAsia="zh-CN"/>
                                </w:rPr>
                                <w:t>学生确认教材(选课后)</w:t>
                              </w:r>
                            </w:p>
                          </w:txbxContent>
                        </wps:txbx>
                        <wps:bodyPr rot="0" spcFirstLastPara="0" vert="horz" wrap="square" lIns="91440" tIns="45720" rIns="91440" bIns="45720" numCol="1" spcCol="0" rtlCol="0" fromWordArt="0" anchor="ctr" anchorCtr="0" forceAA="0" compatLnSpc="1">
                          <a:noAutofit/>
                        </wps:bodyPr>
                      </wps:wsp>
                      <wps:wsp>
                        <wps:cNvPr id="32" name="直接箭头连接符 32"/>
                        <wps:cNvCnPr/>
                        <wps:spPr>
                          <a:xfrm>
                            <a:off x="594360" y="1400810"/>
                            <a:ext cx="1270" cy="5302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4" name="文本框 34"/>
                        <wps:cNvSpPr txBox="1"/>
                        <wps:spPr>
                          <a:xfrm>
                            <a:off x="662940" y="1514475"/>
                            <a:ext cx="747395" cy="2819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lang w:val="en-US" w:eastAsia="zh-CN"/>
                                </w:rPr>
                              </w:pPr>
                              <w:r>
                                <w:rPr>
                                  <w:rFonts w:hint="eastAsia"/>
                                  <w:lang w:val="en-US" w:eastAsia="zh-CN"/>
                                </w:rPr>
                                <w:t>开排课后</w:t>
                              </w:r>
                            </w:p>
                          </w:txbxContent>
                        </wps:txbx>
                        <wps:bodyPr rot="0" spcFirstLastPara="0" vertOverflow="overflow" horzOverflow="overflow" vert="horz" wrap="square" lIns="91440" tIns="45720" rIns="91440" bIns="45720" numCol="1" spcCol="0" rtlCol="0" fromWordArt="0" anchor="t" anchorCtr="0" forceAA="0" upright="0" compatLnSpc="1">
                          <a:noAutofit/>
                        </wps:bodyPr>
                      </wps:wsp>
                      <wps:wsp>
                        <wps:cNvPr id="35" name="直接箭头连接符 35"/>
                        <wps:cNvCnPr>
                          <a:stCxn id="14" idx="2"/>
                          <a:endCxn id="17" idx="0"/>
                        </wps:cNvCnPr>
                        <wps:spPr>
                          <a:xfrm>
                            <a:off x="591820" y="525780"/>
                            <a:ext cx="2540" cy="43624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6" name="直接箭头连接符 36"/>
                        <wps:cNvCnPr>
                          <a:stCxn id="18" idx="3"/>
                          <a:endCxn id="19" idx="1"/>
                        </wps:cNvCnPr>
                        <wps:spPr>
                          <a:xfrm flipV="1">
                            <a:off x="1271905" y="2247265"/>
                            <a:ext cx="2047240" cy="381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7" name="文本框 37"/>
                        <wps:cNvSpPr txBox="1"/>
                        <wps:spPr>
                          <a:xfrm>
                            <a:off x="1876425" y="1678305"/>
                            <a:ext cx="1153795" cy="4953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Theme="minorEastAsia"/>
                                  <w:lang w:val="en-US" w:eastAsia="zh-CN"/>
                                </w:rPr>
                              </w:pPr>
                              <w:r>
                                <w:rPr>
                                  <w:rFonts w:hint="eastAsia"/>
                                  <w:lang w:val="en-US" w:eastAsia="zh-CN"/>
                                </w:rPr>
                                <w:t>选课前教材库开关设置为关闭</w:t>
                              </w:r>
                            </w:p>
                          </w:txbxContent>
                        </wps:txbx>
                        <wps:bodyPr rot="0" spcFirstLastPara="0" vertOverflow="overflow" horzOverflow="overflow" vert="horz" wrap="square" lIns="91440" tIns="45720" rIns="91440" bIns="45720" numCol="1" spcCol="0" rtlCol="0" fromWordArt="0" anchor="t" anchorCtr="0" forceAA="0" upright="0" compatLnSpc="1">
                          <a:noAutofit/>
                        </wps:bodyPr>
                      </wps:wsp>
                      <wps:wsp>
                        <wps:cNvPr id="38" name="直接箭头连接符 38"/>
                        <wps:cNvCnPr>
                          <a:stCxn id="19" idx="0"/>
                          <a:endCxn id="24" idx="2"/>
                        </wps:cNvCnPr>
                        <wps:spPr>
                          <a:xfrm flipH="1" flipV="1">
                            <a:off x="4236720" y="1393190"/>
                            <a:ext cx="2540" cy="51371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9" name="直接箭头连接符 39"/>
                        <wps:cNvCnPr>
                          <a:stCxn id="24" idx="0"/>
                          <a:endCxn id="23" idx="2"/>
                        </wps:cNvCnPr>
                        <wps:spPr>
                          <a:xfrm flipH="1" flipV="1">
                            <a:off x="4234180" y="525145"/>
                            <a:ext cx="2540" cy="41148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40" name="文本框 40"/>
                        <wps:cNvSpPr txBox="1"/>
                        <wps:spPr>
                          <a:xfrm>
                            <a:off x="4294505" y="1530985"/>
                            <a:ext cx="747395" cy="2819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lang w:val="en-US" w:eastAsia="zh-CN"/>
                                </w:rPr>
                              </w:pPr>
                              <w:r>
                                <w:rPr>
                                  <w:rFonts w:hint="eastAsia"/>
                                  <w:lang w:val="en-US" w:eastAsia="zh-CN"/>
                                </w:rPr>
                                <w:t>学生选课</w:t>
                              </w:r>
                            </w:p>
                          </w:txbxContent>
                        </wps:txbx>
                        <wps:bodyPr rot="0" spcFirstLastPara="0" vertOverflow="overflow" horzOverflow="overflow" vert="horz" wrap="square" lIns="91440" tIns="45720" rIns="91440" bIns="45720" numCol="1" spcCol="0" rtlCol="0" fromWordArt="0" anchor="t" anchorCtr="0" forceAA="0" upright="0" compatLnSpc="1">
                          <a:noAutofit/>
                        </wps:bodyPr>
                      </wps:wsp>
                    </wpc:wpc>
                  </a:graphicData>
                </a:graphic>
              </wp:inline>
            </w:drawing>
          </mc:Choice>
          <mc:Fallback>
            <w:pict>
              <v:group id="_x0000_s1026" o:spid="_x0000_s1026" o:spt="203" style="height:212.05pt;width:856.4pt;" coordsize="10876280,2693035" editas="canvas" o:gfxdata="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">
                <o:lock v:ext="edit" aspectratio="f"/>
                <v:shape id="_x0000_s1026" o:spid="_x0000_s1026" style="position:absolute;left:0;top:0;height:2693035;width:10876280;" filled="f" stroked="f" coordsize="21600,21600" o:gfxdata="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">
                  <v:fill on="f" focussize="0,0"/>
                  <v:stroke on="f"/>
                  <v:imagedata o:title=""/>
                  <o:lock v:ext="edit" aspectratio="t"/>
                </v:shape>
                <v:rect id="矩形 53" o:spid="_x0000_s1026" o:spt="1" style="position:absolute;left:78740;top:68580;height:457200;width:1026160;v-text-anchor:middle;" fillcolor="#4472C4 [3204]" filled="t" stroked="t" coordsize="21600,21600" o:gfxdata="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A0mbL7XAAAABgEAAA8AAAAAAAAAAQAg&#10;AAAAIgAAAGRycy9kb3ducmV2LnhtbFBLAQIUABQAAAAIAIdO4kC6TLxPgQIAAPoEAAAOAAAAAAAA&#10;AAEAIAAAACYBAABkcnMvZTJvRG9jLnhtbFBLBQYAAAAABgAGAFkBAAAZBgAAAAA=&#10;">
                  <v:fill on="t" focussize="0,0"/>
                  <v:stroke weight="1pt" color="#2F528F [3204]" miterlimit="8" joinstyle="miter"/>
                  <v:imagedata o:title=""/>
                  <o:lock v:ext="edit" aspectratio="f"/>
                  <v:textbox>
                    <w:txbxContent>
                      <w:p>
                        <w:pPr>
                          <w:pStyle w:val="11"/>
                          <w:spacing w:before="0" w:beforeAutospacing="0" w:after="0" w:afterAutospacing="0"/>
                          <w:jc w:val="center"/>
                          <w:rPr>
                            <w:rFonts w:hint="default" w:eastAsia="宋体"/>
                            <w:sz w:val="18"/>
                            <w:szCs w:val="18"/>
                            <w:lang w:val="en-US" w:eastAsia="zh-CN"/>
                          </w:rPr>
                        </w:pPr>
                        <w:r>
                          <w:rPr>
                            <w:rFonts w:hint="eastAsia"/>
                            <w:sz w:val="18"/>
                            <w:szCs w:val="18"/>
                            <w:lang w:val="en-US" w:eastAsia="zh-CN"/>
                          </w:rPr>
                          <w:t>教材库开关设置(教务设置开启)</w:t>
                        </w:r>
                      </w:p>
                    </w:txbxContent>
                  </v:textbox>
                </v:rect>
                <v:rect id="矩形 6" o:spid="_x0000_s1026" o:spt="1" style="position:absolute;left:76200;top:962025;height:481330;width:1035685;v-text-anchor:middle;" fillcolor="#4472C4 [3204]" filled="t" stroked="t" coordsize="21600,21600" o:gfxdata="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DSZsvtcAAAAGAQAADwAAAAAAAAAB&#10;ACAAAAAiAAAAZHJzL2Rvd25yZXYueG1sUEsBAhQAFAAAAAgAh07iQKZ3MrqDAgAA+gQAAA4AAAAA&#10;AAAAAQAgAAAAJgEAAGRycy9lMm9Eb2MueG1sUEsFBgAAAAAGAAYAWQEAABsGAAAAAA==&#10;">
                  <v:fill on="t" focussize="0,0"/>
                  <v:stroke weight="1pt" color="#2F528F [3204]" miterlimit="8" joinstyle="miter"/>
                  <v:imagedata o:title=""/>
                  <o:lock v:ext="edit" aspectratio="f"/>
                  <v:textbox>
                    <w:txbxContent>
                      <w:p>
                        <w:pPr>
                          <w:pStyle w:val="11"/>
                          <w:spacing w:before="0" w:beforeAutospacing="0" w:after="0" w:afterAutospacing="0"/>
                          <w:jc w:val="center"/>
                          <w:rPr>
                            <w:rFonts w:hint="default" w:eastAsia="宋体"/>
                            <w:sz w:val="18"/>
                            <w:szCs w:val="18"/>
                            <w:lang w:val="en-US" w:eastAsia="zh-CN"/>
                          </w:rPr>
                        </w:pPr>
                        <w:r>
                          <w:rPr>
                            <w:rFonts w:hint="eastAsia"/>
                            <w:sz w:val="18"/>
                            <w:szCs w:val="18"/>
                            <w:lang w:val="en-US" w:eastAsia="zh-CN"/>
                          </w:rPr>
                          <w:t>教材库管理(教秘编辑教材)</w:t>
                        </w:r>
                      </w:p>
                    </w:txbxContent>
                  </v:textbox>
                </v:rect>
                <v:rect id="矩形 10" o:spid="_x0000_s1026" o:spt="1" style="position:absolute;left:81915;top:1936115;height:629285;width:1189990;v-text-anchor:middle;" fillcolor="#4472C4 [3204]" filled="t" stroked="t" coordsize="21600,21600" o:gfxdata="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DSZsvtcAAAAGAQAADwAAAAAAAAAB&#10;ACAAAAAiAAAAZHJzL2Rvd25yZXYueG1sUEsBAhQAFAAAAAgAh07iQI8N9syDAgAA/AQAAA4AAAAA&#10;AAAAAQAgAAAAJgEAAGRycy9lMm9Eb2MueG1sUEsFBgAAAAAGAAYAWQEAABsGAAAAAA==&#10;">
                  <v:fill on="t" focussize="0,0"/>
                  <v:stroke weight="1pt" color="#2F528F [3204]" miterlimit="8" joinstyle="miter"/>
                  <v:imagedata o:title=""/>
                  <o:lock v:ext="edit" aspectratio="f"/>
                  <v:textbox>
                    <w:txbxContent>
                      <w:p>
                        <w:pPr>
                          <w:pStyle w:val="11"/>
                          <w:spacing w:before="0" w:beforeAutospacing="0" w:after="0" w:afterAutospacing="0"/>
                          <w:jc w:val="center"/>
                          <w:rPr>
                            <w:rFonts w:hint="default" w:eastAsia="宋体"/>
                            <w:b w:val="0"/>
                            <w:bCs w:val="0"/>
                            <w:sz w:val="18"/>
                            <w:szCs w:val="18"/>
                            <w:lang w:val="en-US" w:eastAsia="zh-CN"/>
                          </w:rPr>
                        </w:pPr>
                        <w:r>
                          <w:rPr>
                            <w:rFonts w:hint="eastAsia"/>
                            <w:b w:val="0"/>
                            <w:bCs w:val="0"/>
                            <w:sz w:val="18"/>
                            <w:szCs w:val="18"/>
                            <w:lang w:val="en-US" w:eastAsia="zh-CN"/>
                          </w:rPr>
                          <w:t>教学班教材配置(教秘配置教学班教材)</w:t>
                        </w:r>
                      </w:p>
                    </w:txbxContent>
                  </v:textbox>
                </v:rect>
                <v:rect id="矩形 11" o:spid="_x0000_s1026" o:spt="1" style="position:absolute;left:3319145;top:1906905;height:680720;width:1839595;v-text-anchor:middle;" fillcolor="#4472C4 [3204]" filled="t" stroked="t" coordsize="21600,21600" o:gfxdata="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DSZsvtcAAAAGAQAADwAAAAAA&#10;AAABACAAAAAiAAAAZHJzL2Rvd25yZXYueG1sUEsBAhQAFAAAAAgAh07iQAoHG1aGAgAA/gQAAA4A&#10;AAAAAAAAAQAgAAAAJgEAAGRycy9lMm9Eb2MueG1sUEsFBgAAAAAGAAYAWQEAAB4GAAAAAA==&#10;">
                  <v:fill on="t" focussize="0,0"/>
                  <v:stroke weight="1pt" color="#2F528F [3204]" miterlimit="8" joinstyle="miter"/>
                  <v:imagedata o:title=""/>
                  <o:lock v:ext="edit" aspectratio="f"/>
                  <v:textbox>
                    <w:txbxContent>
                      <w:p>
                        <w:pPr>
                          <w:pStyle w:val="11"/>
                          <w:spacing w:before="0" w:beforeAutospacing="0" w:after="0" w:afterAutospacing="0"/>
                          <w:jc w:val="center"/>
                          <w:rPr>
                            <w:rFonts w:hint="default" w:eastAsia="宋体"/>
                            <w:sz w:val="18"/>
                            <w:szCs w:val="18"/>
                            <w:lang w:val="en-US" w:eastAsia="zh-CN"/>
                          </w:rPr>
                        </w:pPr>
                        <w:r>
                          <w:rPr>
                            <w:rFonts w:hint="eastAsia"/>
                            <w:sz w:val="18"/>
                            <w:szCs w:val="18"/>
                            <w:lang w:val="en-US" w:eastAsia="zh-CN"/>
                          </w:rPr>
                          <w:t>确认教材开放设置(选课前先设置教材库开关为关闭,然后再设置确认教材开放时间)</w:t>
                        </w:r>
                      </w:p>
                    </w:txbxContent>
                  </v:textbox>
                </v:rect>
                <v:rect id="矩形 12" o:spid="_x0000_s1026" o:spt="1" style="position:absolute;left:3456305;top:57785;height:467360;width:1555750;v-text-anchor:middle;" fillcolor="#4472C4 [3204]" filled="t" stroked="t" coordsize="21600,21600" o:gfxdata="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A0mbL7XAAAABgEAAA8AAAAA&#10;AAAAAQAgAAAAIgAAAGRycy9kb3ducmV2LnhtbFBLAQIUABQAAAAIAIdO4kBD7Oo6hwIAAPwEAAAO&#10;AAAAAAAAAAEAIAAAACYBAABkcnMvZTJvRG9jLnhtbFBLBQYAAAAABgAGAFkBAAAfBgAAAAA=&#10;">
                  <v:fill on="t" focussize="0,0"/>
                  <v:stroke weight="1pt" color="#2F528F [3204]" miterlimit="8" joinstyle="miter"/>
                  <v:imagedata o:title=""/>
                  <o:lock v:ext="edit" aspectratio="f"/>
                  <v:textbox>
                    <w:txbxContent>
                      <w:p>
                        <w:pPr>
                          <w:pStyle w:val="11"/>
                          <w:spacing w:before="0" w:beforeAutospacing="0" w:after="0" w:afterAutospacing="0"/>
                          <w:jc w:val="center"/>
                          <w:rPr>
                            <w:rFonts w:hint="default" w:eastAsia="宋体"/>
                            <w:sz w:val="18"/>
                            <w:szCs w:val="18"/>
                            <w:lang w:val="en-US" w:eastAsia="zh-CN"/>
                          </w:rPr>
                        </w:pPr>
                        <w:r>
                          <w:rPr>
                            <w:rFonts w:hint="eastAsia"/>
                            <w:sz w:val="18"/>
                            <w:szCs w:val="18"/>
                            <w:lang w:val="en-US" w:eastAsia="zh-CN"/>
                          </w:rPr>
                          <w:t>教材征订统计(确认教材时间过后开始统计)</w:t>
                        </w:r>
                      </w:p>
                    </w:txbxContent>
                  </v:textbox>
                </v:rect>
                <v:rect id="矩形 13" o:spid="_x0000_s1026" o:spt="1" style="position:absolute;left:3771265;top:936625;height:456565;width:930910;v-text-anchor:middle;" fillcolor="#4472C4 [3204]" filled="t" stroked="t" coordsize="21600,21600" o:gfxdata="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A0mbL7XAAAABgEAAA8AAAAAAAAA&#10;AQAgAAAAIgAAAGRycy9kb3ducmV2LnhtbFBLAQIUABQAAAAIAIdO4kAb9mzchAIAAPwEAAAOAAAA&#10;AAAAAAEAIAAAACYBAABkcnMvZTJvRG9jLnhtbFBLBQYAAAAABgAGAFkBAAAcBgAAAAA=&#10;">
                  <v:fill on="t" focussize="0,0"/>
                  <v:stroke weight="1pt" color="#2F528F [3204]" miterlimit="8" joinstyle="miter"/>
                  <v:imagedata o:title=""/>
                  <o:lock v:ext="edit" aspectratio="f"/>
                  <v:textbox>
                    <w:txbxContent>
                      <w:p>
                        <w:pPr>
                          <w:pStyle w:val="11"/>
                          <w:spacing w:before="0" w:beforeAutospacing="0" w:after="0" w:afterAutospacing="0"/>
                          <w:jc w:val="center"/>
                          <w:rPr>
                            <w:rFonts w:hint="default" w:eastAsia="宋体"/>
                            <w:sz w:val="18"/>
                            <w:szCs w:val="18"/>
                            <w:lang w:val="en-US" w:eastAsia="zh-CN"/>
                          </w:rPr>
                        </w:pPr>
                        <w:r>
                          <w:rPr>
                            <w:rFonts w:hint="eastAsia"/>
                            <w:sz w:val="18"/>
                            <w:szCs w:val="18"/>
                            <w:lang w:val="en-US" w:eastAsia="zh-CN"/>
                          </w:rPr>
                          <w:t>学生确认教材(选课后)</w:t>
                        </w:r>
                      </w:p>
                    </w:txbxContent>
                  </v:textbox>
                </v:rect>
                <v:shape id="_x0000_s1026" o:spid="_x0000_s1026" o:spt="32" type="#_x0000_t32" style="position:absolute;left:594360;top:1400810;height:530225;width:1270;" filled="f" stroked="t" coordsize="21600,21600" o:gfxdata="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YU4eW1gAAAAYBAAAPAAAA&#10;AAAAAAEAIAAAACIAAABkcnMvZG93bnJldi54bWxQSwECFAAUAAAACACHTuJAY9gtxBcCAADtAwAA&#10;DgAAAAAAAAABACAAAAAlAQAAZHJzL2Uyb0RvYy54bWxQSwUGAAAAAAYABgBZAQAArgUAAAAA&#10;">
                  <v:fill on="f" focussize="0,0"/>
                  <v:stroke weight="0.5pt" color="#4472C4 [3204]" miterlimit="8" joinstyle="miter" endarrow="open"/>
                  <v:imagedata o:title=""/>
                  <o:lock v:ext="edit" aspectratio="f"/>
                </v:shape>
                <v:shape id="_x0000_s1026" o:spid="_x0000_s1026" o:spt="202" type="#_x0000_t202" style="position:absolute;left:662940;top:1514475;height:281940;width:747395;" fillcolor="#FFFFFF [3201]" filled="t" stroked="t" coordsize="21600,21600" o:gfxdata="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IhLiKvUAAAABgEAAA8AAAAAAAAAAQAgAAAAIgAAAGRycy9kb3ducmV2LnhtbFBLAQIU&#10;ABQAAAAIAIdO4kBdHWBcaQIAAM8EAAAOAAAAAAAAAAEAIAAAACMBAABkcnMvZTJvRG9jLnhtbFBL&#10;BQYAAAAABgAGAFkBAAD+BQAAAAA=&#10;">
                  <v:fill on="t" focussize="0,0"/>
                  <v:stroke weight="0.5pt" color="#000000 [3204]" joinstyle="round"/>
                  <v:imagedata o:title=""/>
                  <o:lock v:ext="edit" aspectratio="f"/>
                  <v:textbox>
                    <w:txbxContent>
                      <w:p>
                        <w:pPr>
                          <w:rPr>
                            <w:rFonts w:hint="default" w:eastAsiaTheme="minorEastAsia"/>
                            <w:lang w:val="en-US" w:eastAsia="zh-CN"/>
                          </w:rPr>
                        </w:pPr>
                        <w:r>
                          <w:rPr>
                            <w:rFonts w:hint="eastAsia"/>
                            <w:lang w:val="en-US" w:eastAsia="zh-CN"/>
                          </w:rPr>
                          <w:t>开排课后</w:t>
                        </w:r>
                      </w:p>
                    </w:txbxContent>
                  </v:textbox>
                </v:shape>
                <v:shape id="_x0000_s1026" o:spid="_x0000_s1026" o:spt="32" type="#_x0000_t32" style="position:absolute;left:591820;top:525780;height:436245;width:2540;" filled="f" stroked="t" coordsize="21600,21600" o:gfxdata="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GFOHltYAAAAGAQAADwAAAAAAAAABACAAAAAiAAAAZHJzL2Rvd25yZXYueG1sUEsB&#10;AhQAFAAAAAgAh07iQFgIZ8cwAgAALgQAAA4AAAAAAAAAAQAgAAAAJQEAAGRycy9lMm9Eb2MueG1s&#10;UEsFBgAAAAAGAAYAWQEAAMcFAAAAAA==&#10;">
                  <v:fill on="f" focussize="0,0"/>
                  <v:stroke weight="0.5pt" color="#4472C4 [3204]" miterlimit="8" joinstyle="miter" endarrow="open"/>
                  <v:imagedata o:title=""/>
                  <o:lock v:ext="edit" aspectratio="f"/>
                </v:shape>
                <v:shape id="_x0000_s1026" o:spid="_x0000_s1026" o:spt="32" type="#_x0000_t32" style="position:absolute;left:1271905;top:2247265;flip:y;height:3810;width:2047240;" filled="f" stroked="t" coordsize="21600,21600" o:gfxdata="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O7tlcjXAAAABgEAAA8AAAAAAAAAAQAgAAAAIgAAAGRycy9kb3du&#10;cmV2LnhtbFBLAQIUABQAAAAIAIdO4kC/D2+WOQIAADsEAAAOAAAAAAAAAAEAIAAAACYBAABkcnMv&#10;ZTJvRG9jLnhtbFBLBQYAAAAABgAGAFkBAADRBQAAAAA=&#10;">
                  <v:fill on="f" focussize="0,0"/>
                  <v:stroke weight="0.5pt" color="#4472C4 [3204]" miterlimit="8" joinstyle="miter" endarrow="open"/>
                  <v:imagedata o:title=""/>
                  <o:lock v:ext="edit" aspectratio="f"/>
                </v:shape>
                <v:shape id="_x0000_s1026" o:spid="_x0000_s1026" o:spt="202" type="#_x0000_t202" style="position:absolute;left:1876425;top:1678305;height:495300;width:1153795;" fillcolor="#FFFFFF [3201]" filled="t" stroked="t" coordsize="21600,21600" o:gfxdata="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CIS4ir1AAAAAYBAAAPAAAAAAAAAAEAIAAAACIAAABkcnMvZG93bnJldi54bWxQ&#10;SwECFAAUAAAACACHTuJAZzK5XG0CAADRBAAADgAAAAAAAAABACAAAAAjAQAAZHJzL2Uyb0RvYy54&#10;bWxQSwUGAAAAAAYABgBZAQAAAgYAAAAA&#10;">
                  <v:fill on="t" focussize="0,0"/>
                  <v:stroke weight="0.5pt" color="#000000 [3204]" joinstyle="round"/>
                  <v:imagedata o:title=""/>
                  <o:lock v:ext="edit" aspectratio="f"/>
                  <v:textbox>
                    <w:txbxContent>
                      <w:p>
                        <w:pPr>
                          <w:jc w:val="center"/>
                          <w:rPr>
                            <w:rFonts w:hint="default" w:eastAsiaTheme="minorEastAsia"/>
                            <w:lang w:val="en-US" w:eastAsia="zh-CN"/>
                          </w:rPr>
                        </w:pPr>
                        <w:r>
                          <w:rPr>
                            <w:rFonts w:hint="eastAsia"/>
                            <w:lang w:val="en-US" w:eastAsia="zh-CN"/>
                          </w:rPr>
                          <w:t>选课前教材库开关设置为关闭</w:t>
                        </w:r>
                      </w:p>
                    </w:txbxContent>
                  </v:textbox>
                </v:shape>
                <v:shape id="_x0000_s1026" o:spid="_x0000_s1026" o:spt="32" type="#_x0000_t32" style="position:absolute;left:4236720;top:1393190;flip:x y;height:513715;width:2540;" filled="f" stroked="t" coordsize="21600,21600" o:gfxdata="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TB9/vUAAAABgEAAA8AAAAAAAAAAQAgAAAAIgAAAGRycy9kb3du&#10;cmV2LnhtbFBLAQIUABQAAAAIAIdO4kDapswKPAIAAEQEAAAOAAAAAAAAAAEAIAAAACMBAABkcnMv&#10;ZTJvRG9jLnhtbFBLBQYAAAAABgAGAFkBAADRBQAAAAA=&#10;">
                  <v:fill on="f" focussize="0,0"/>
                  <v:stroke weight="0.5pt" color="#4472C4 [3204]" miterlimit="8" joinstyle="miter" endarrow="open"/>
                  <v:imagedata o:title=""/>
                  <o:lock v:ext="edit" aspectratio="f"/>
                </v:shape>
                <v:shape id="_x0000_s1026" o:spid="_x0000_s1026" o:spt="32" type="#_x0000_t32" style="position:absolute;left:4234180;top:525145;flip:x y;height:411480;width:2540;" filled="f" stroked="t" coordsize="21600,21600" o:gfxdata="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0wff71AAAAAYBAAAPAAAAAAAAAAEAIAAAACIAAABkcnMvZG93bnJl&#10;di54bWxQSwECFAAUAAAACACHTuJAY1TPPToCAABDBAAADgAAAAAAAAABACAAAAAjAQAAZHJzL2Uy&#10;b0RvYy54bWxQSwUGAAAAAAYABgBZAQAAzwUAAAAA&#10;">
                  <v:fill on="f" focussize="0,0"/>
                  <v:stroke weight="0.5pt" color="#4472C4 [3204]" miterlimit="8" joinstyle="miter" endarrow="open"/>
                  <v:imagedata o:title=""/>
                  <o:lock v:ext="edit" aspectratio="f"/>
                </v:shape>
                <v:shape id="_x0000_s1026" o:spid="_x0000_s1026" o:spt="202" type="#_x0000_t202" style="position:absolute;left:4294505;top:1530985;height:281940;width:747395;" fillcolor="#FFFFFF [3201]" filled="t" stroked="t" coordsize="21600,21600" o:gfxdata="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IhLiKvUAAAABgEAAA8AAAAAAAAAAQAgAAAAIgAAAGRycy9kb3ducmV2LnhtbFBL&#10;AQIUABQAAAAIAIdO4kC1JHHFbAIAANAEAAAOAAAAAAAAAAEAIAAAACMBAABkcnMvZTJvRG9jLnht&#10;bFBLBQYAAAAABgAGAFkBAAABBgAAAAA=&#10;">
                  <v:fill on="t" focussize="0,0"/>
                  <v:stroke weight="0.5pt" color="#000000 [3204]" joinstyle="round"/>
                  <v:imagedata o:title=""/>
                  <o:lock v:ext="edit" aspectratio="f"/>
                  <v:textbox>
                    <w:txbxContent>
                      <w:p>
                        <w:pPr>
                          <w:rPr>
                            <w:rFonts w:hint="default" w:eastAsiaTheme="minorEastAsia"/>
                            <w:lang w:val="en-US" w:eastAsia="zh-CN"/>
                          </w:rPr>
                        </w:pPr>
                        <w:r>
                          <w:rPr>
                            <w:rFonts w:hint="eastAsia"/>
                            <w:lang w:val="en-US" w:eastAsia="zh-CN"/>
                          </w:rPr>
                          <w:t>学生选课</w:t>
                        </w:r>
                      </w:p>
                    </w:txbxContent>
                  </v:textbox>
                </v:shape>
                <w10:wrap type="none"/>
                <w10:anchorlock/>
              </v:group>
            </w:pict>
          </mc:Fallback>
        </mc:AlternateContent>
      </w:r>
    </w:p>
    <w:p>
      <w:pPr>
        <w:spacing w:line="300" w:lineRule="auto"/>
        <w:rPr>
          <w:rFonts w:hint="eastAsia" w:ascii="Times New Roman" w:hAnsi="Times New Roman" w:eastAsia="宋体"/>
          <w:b/>
          <w:sz w:val="24"/>
          <w:szCs w:val="24"/>
        </w:rPr>
      </w:pPr>
    </w:p>
    <w:p>
      <w:pPr>
        <w:spacing w:line="300" w:lineRule="auto"/>
        <w:rPr>
          <w:rFonts w:hint="eastAsia" w:ascii="Times New Roman" w:hAnsi="Times New Roman" w:eastAsia="宋体"/>
          <w:b/>
          <w:sz w:val="24"/>
          <w:szCs w:val="24"/>
        </w:rPr>
      </w:pPr>
    </w:p>
    <w:p>
      <w:pPr>
        <w:spacing w:line="300" w:lineRule="auto"/>
        <w:rPr>
          <w:rFonts w:hint="eastAsia" w:ascii="Times New Roman" w:hAnsi="Times New Roman" w:eastAsia="宋体"/>
          <w:b/>
          <w:sz w:val="24"/>
          <w:szCs w:val="24"/>
        </w:rPr>
      </w:pPr>
    </w:p>
    <w:p>
      <w:pPr>
        <w:spacing w:line="300" w:lineRule="auto"/>
        <w:rPr>
          <w:rFonts w:hint="eastAsia" w:ascii="Times New Roman" w:hAnsi="Times New Roman" w:eastAsia="宋体"/>
          <w:b/>
          <w:sz w:val="24"/>
          <w:szCs w:val="24"/>
        </w:rPr>
      </w:pPr>
    </w:p>
    <w:p>
      <w:pPr>
        <w:spacing w:line="300" w:lineRule="auto"/>
        <w:rPr>
          <w:rFonts w:hint="eastAsia" w:ascii="Times New Roman" w:hAnsi="Times New Roman" w:eastAsia="宋体"/>
          <w:b/>
          <w:sz w:val="24"/>
          <w:szCs w:val="24"/>
        </w:rPr>
      </w:pPr>
    </w:p>
    <w:p>
      <w:pPr>
        <w:spacing w:line="300" w:lineRule="auto"/>
        <w:rPr>
          <w:rFonts w:hint="eastAsia" w:ascii="Times New Roman" w:hAnsi="Times New Roman" w:eastAsia="宋体"/>
          <w:b/>
          <w:sz w:val="24"/>
          <w:szCs w:val="24"/>
        </w:rPr>
      </w:pPr>
    </w:p>
    <w:p>
      <w:pPr>
        <w:spacing w:line="300" w:lineRule="auto"/>
        <w:rPr>
          <w:rFonts w:hint="eastAsia" w:ascii="Times New Roman" w:hAnsi="Times New Roman" w:eastAsia="宋体"/>
          <w:b/>
          <w:sz w:val="24"/>
          <w:szCs w:val="24"/>
        </w:rPr>
      </w:pPr>
    </w:p>
    <w:p>
      <w:pPr>
        <w:spacing w:line="300" w:lineRule="auto"/>
        <w:rPr>
          <w:rFonts w:hint="eastAsia" w:ascii="Times New Roman" w:hAnsi="Times New Roman" w:eastAsia="宋体"/>
          <w:b/>
          <w:sz w:val="24"/>
          <w:szCs w:val="24"/>
        </w:rPr>
      </w:pPr>
    </w:p>
    <w:p>
      <w:pPr>
        <w:spacing w:line="300" w:lineRule="auto"/>
        <w:rPr>
          <w:rFonts w:ascii="Times New Roman" w:hAnsi="Times New Roman" w:eastAsia="宋体"/>
          <w:b/>
          <w:sz w:val="24"/>
          <w:szCs w:val="24"/>
        </w:rPr>
      </w:pPr>
      <w:r>
        <w:rPr>
          <w:rFonts w:hint="eastAsia" w:ascii="Times New Roman" w:hAnsi="Times New Roman" w:eastAsia="宋体"/>
          <w:b/>
          <w:sz w:val="24"/>
          <w:szCs w:val="24"/>
        </w:rPr>
        <w:t>流程</w:t>
      </w:r>
      <w:r>
        <w:rPr>
          <w:rFonts w:ascii="Times New Roman" w:hAnsi="Times New Roman" w:eastAsia="宋体"/>
          <w:b/>
          <w:sz w:val="24"/>
          <w:szCs w:val="24"/>
        </w:rPr>
        <w:t>说明：</w:t>
      </w:r>
    </w:p>
    <w:p>
      <w:pPr>
        <w:pStyle w:val="20"/>
        <w:numPr>
          <w:ilvl w:val="0"/>
          <w:numId w:val="1"/>
        </w:numPr>
        <w:spacing w:line="300" w:lineRule="auto"/>
        <w:ind w:firstLineChars="0"/>
        <w:rPr>
          <w:rFonts w:ascii="Times New Roman" w:hAnsi="Times New Roman" w:eastAsia="宋体"/>
          <w:sz w:val="24"/>
          <w:szCs w:val="24"/>
        </w:rPr>
      </w:pPr>
      <w:r>
        <w:rPr>
          <w:rFonts w:hint="eastAsia" w:ascii="Times New Roman" w:hAnsi="Times New Roman" w:eastAsia="宋体"/>
          <w:sz w:val="24"/>
          <w:szCs w:val="24"/>
          <w:lang w:val="en-US" w:eastAsia="zh-CN"/>
        </w:rPr>
        <w:t>教务设置教材库开关为开启;</w:t>
      </w:r>
    </w:p>
    <w:p>
      <w:pPr>
        <w:pStyle w:val="20"/>
        <w:numPr>
          <w:ilvl w:val="0"/>
          <w:numId w:val="1"/>
        </w:numPr>
        <w:spacing w:line="300" w:lineRule="auto"/>
        <w:ind w:firstLineChars="0"/>
        <w:rPr>
          <w:rFonts w:ascii="Times New Roman" w:hAnsi="Times New Roman" w:eastAsia="宋体"/>
          <w:sz w:val="24"/>
          <w:szCs w:val="24"/>
        </w:rPr>
      </w:pPr>
      <w:r>
        <w:rPr>
          <w:rFonts w:hint="eastAsia" w:ascii="Times New Roman" w:hAnsi="Times New Roman" w:eastAsia="宋体"/>
          <w:sz w:val="24"/>
          <w:szCs w:val="24"/>
          <w:lang w:val="en-US" w:eastAsia="zh-CN"/>
        </w:rPr>
        <w:t>教秘开始编辑教材;</w:t>
      </w:r>
    </w:p>
    <w:p>
      <w:pPr>
        <w:pStyle w:val="20"/>
        <w:numPr>
          <w:ilvl w:val="0"/>
          <w:numId w:val="1"/>
        </w:numPr>
        <w:spacing w:line="300" w:lineRule="auto"/>
        <w:ind w:firstLineChars="0"/>
        <w:rPr>
          <w:rFonts w:ascii="Times New Roman" w:hAnsi="Times New Roman" w:eastAsia="宋体"/>
          <w:sz w:val="24"/>
          <w:szCs w:val="24"/>
        </w:rPr>
      </w:pPr>
      <w:r>
        <w:rPr>
          <w:rFonts w:hint="eastAsia" w:ascii="Times New Roman" w:hAnsi="Times New Roman" w:eastAsia="宋体"/>
          <w:sz w:val="24"/>
          <w:szCs w:val="24"/>
          <w:lang w:val="en-US" w:eastAsia="zh-CN"/>
        </w:rPr>
        <w:t>等开排课后,教学班数据确定后教秘可以开始给教学班配置教材,可以一直进行到选课前;</w:t>
      </w:r>
    </w:p>
    <w:p>
      <w:pPr>
        <w:pStyle w:val="20"/>
        <w:numPr>
          <w:ilvl w:val="0"/>
          <w:numId w:val="1"/>
        </w:numPr>
        <w:spacing w:line="300" w:lineRule="auto"/>
        <w:ind w:firstLineChars="0"/>
        <w:rPr>
          <w:rFonts w:ascii="Times New Roman" w:hAnsi="Times New Roman" w:eastAsia="宋体"/>
          <w:sz w:val="24"/>
          <w:szCs w:val="24"/>
        </w:rPr>
      </w:pPr>
      <w:r>
        <w:rPr>
          <w:rFonts w:hint="eastAsia" w:ascii="Times New Roman" w:hAnsi="Times New Roman" w:eastAsia="宋体"/>
          <w:sz w:val="24"/>
          <w:szCs w:val="24"/>
          <w:lang w:val="en-US" w:eastAsia="zh-CN"/>
        </w:rPr>
        <w:t>到选课前,教务设置教材库开关为关闭,教秘不能给教学班配置教材,然后设置学生确认教材的开放时间,时间段为选课后的一段时间;</w:t>
      </w:r>
    </w:p>
    <w:p>
      <w:pPr>
        <w:pStyle w:val="20"/>
        <w:numPr>
          <w:ilvl w:val="0"/>
          <w:numId w:val="1"/>
        </w:numPr>
        <w:spacing w:line="300" w:lineRule="auto"/>
        <w:ind w:firstLineChars="0"/>
        <w:rPr>
          <w:rFonts w:ascii="Times New Roman" w:hAnsi="Times New Roman" w:eastAsia="宋体"/>
          <w:sz w:val="24"/>
          <w:szCs w:val="24"/>
        </w:rPr>
      </w:pPr>
      <w:r>
        <w:rPr>
          <w:rFonts w:hint="eastAsia" w:ascii="Times New Roman" w:hAnsi="Times New Roman" w:eastAsia="宋体"/>
          <w:sz w:val="24"/>
          <w:szCs w:val="24"/>
          <w:lang w:val="en-US" w:eastAsia="zh-CN"/>
        </w:rPr>
        <w:t>选课后,学生在确认教材开放时间段内确认教材;</w:t>
      </w:r>
    </w:p>
    <w:p>
      <w:pPr>
        <w:pStyle w:val="20"/>
        <w:numPr>
          <w:ilvl w:val="0"/>
          <w:numId w:val="1"/>
        </w:numPr>
        <w:spacing w:line="300" w:lineRule="auto"/>
        <w:ind w:firstLineChars="0"/>
        <w:rPr>
          <w:rFonts w:ascii="Times New Roman" w:hAnsi="Times New Roman" w:eastAsia="宋体"/>
          <w:sz w:val="24"/>
          <w:szCs w:val="24"/>
        </w:rPr>
      </w:pPr>
      <w:r>
        <w:rPr>
          <w:rFonts w:hint="eastAsia" w:ascii="Times New Roman" w:hAnsi="Times New Roman" w:eastAsia="宋体"/>
          <w:sz w:val="24"/>
          <w:szCs w:val="24"/>
          <w:lang w:val="en-US" w:eastAsia="zh-CN"/>
        </w:rPr>
        <w:t>确认教材开放时间段过后,教务开始教材征订统计.</w:t>
      </w:r>
    </w:p>
    <w:p>
      <w:pPr>
        <w:spacing w:line="300" w:lineRule="auto"/>
        <w:rPr>
          <w:rFonts w:ascii="Times New Roman" w:hAnsi="Times New Roman" w:eastAsia="宋体"/>
          <w:sz w:val="24"/>
          <w:szCs w:val="24"/>
        </w:rPr>
      </w:pPr>
    </w:p>
    <w:p>
      <w:pPr>
        <w:spacing w:line="300" w:lineRule="auto"/>
        <w:rPr>
          <w:rFonts w:ascii="Times New Roman" w:hAnsi="Times New Roman" w:eastAsia="宋体"/>
          <w:sz w:val="24"/>
          <w:szCs w:val="24"/>
        </w:rPr>
      </w:pPr>
    </w:p>
    <w:p>
      <w:pPr>
        <w:spacing w:line="300" w:lineRule="auto"/>
        <w:rPr>
          <w:rFonts w:ascii="Times New Roman" w:hAnsi="Times New Roman" w:eastAsia="宋体"/>
          <w:sz w:val="24"/>
          <w:szCs w:val="24"/>
        </w:rPr>
      </w:pPr>
    </w:p>
    <w:p>
      <w:pPr>
        <w:spacing w:line="300" w:lineRule="auto"/>
        <w:rPr>
          <w:rFonts w:ascii="Times New Roman" w:hAnsi="Times New Roman" w:eastAsia="宋体"/>
          <w:sz w:val="24"/>
          <w:szCs w:val="24"/>
        </w:rPr>
      </w:pPr>
    </w:p>
    <w:p>
      <w:pPr>
        <w:spacing w:line="300" w:lineRule="auto"/>
        <w:rPr>
          <w:rFonts w:ascii="Times New Roman" w:hAnsi="Times New Roman" w:eastAsia="宋体"/>
          <w:sz w:val="24"/>
          <w:szCs w:val="24"/>
        </w:rPr>
      </w:pPr>
    </w:p>
    <w:p>
      <w:pPr>
        <w:pStyle w:val="2"/>
        <w:numPr>
          <w:ilvl w:val="0"/>
          <w:numId w:val="2"/>
        </w:numPr>
        <w:spacing w:before="0" w:after="0"/>
        <w:rPr>
          <w:sz w:val="32"/>
        </w:rPr>
      </w:pPr>
      <w:bookmarkStart w:id="9" w:name="_Toc3302"/>
      <w:r>
        <w:rPr>
          <w:rFonts w:hint="eastAsia"/>
          <w:sz w:val="32"/>
          <w:lang w:val="en-US" w:eastAsia="zh-CN"/>
        </w:rPr>
        <w:t>教材库开关设置(教务)</w:t>
      </w:r>
      <w:bookmarkEnd w:id="9"/>
    </w:p>
    <w:p>
      <w:pPr>
        <w:pStyle w:val="3"/>
        <w:numPr>
          <w:ilvl w:val="0"/>
          <w:numId w:val="3"/>
        </w:numPr>
        <w:spacing w:before="0" w:after="0"/>
        <w:rPr>
          <w:rFonts w:hint="eastAsia"/>
          <w:sz w:val="21"/>
          <w:szCs w:val="21"/>
          <w:lang w:val="en-US"/>
        </w:rPr>
      </w:pPr>
      <w:bookmarkStart w:id="10" w:name="_Toc15470"/>
      <w:r>
        <w:rPr>
          <w:rFonts w:hint="eastAsia"/>
          <w:sz w:val="21"/>
          <w:szCs w:val="21"/>
          <w:lang w:val="en-US" w:eastAsia="zh-CN"/>
        </w:rPr>
        <w:t>教材库开关设置</w:t>
      </w:r>
      <w:bookmarkEnd w:id="10"/>
    </w:p>
    <w:p>
      <w:pPr>
        <w:ind w:firstLine="420" w:firstLineChars="200"/>
        <w:rPr>
          <w:rFonts w:hint="eastAsia" w:ascii="Times New Roman" w:hAnsi="Times New Roman" w:eastAsia="宋体"/>
          <w:sz w:val="24"/>
          <w:szCs w:val="24"/>
          <w:lang w:val="en-US" w:eastAsia="zh-CN"/>
        </w:rPr>
      </w:pPr>
      <w:r>
        <w:rPr>
          <w:rFonts w:hint="eastAsia"/>
          <w:b/>
        </w:rPr>
        <w:t>登录</w:t>
      </w:r>
      <w:r>
        <w:rPr>
          <w:rFonts w:hint="eastAsia"/>
          <w:b/>
          <w:lang w:val="en-US" w:eastAsia="zh-CN"/>
        </w:rPr>
        <w:t>教务</w:t>
      </w:r>
      <w:r>
        <w:rPr>
          <w:rFonts w:hint="eastAsia"/>
          <w:b/>
        </w:rPr>
        <w:t>平台→【</w:t>
      </w:r>
      <w:r>
        <w:rPr>
          <w:rFonts w:hint="eastAsia"/>
          <w:b/>
          <w:lang w:val="en-US" w:eastAsia="zh-CN"/>
        </w:rPr>
        <w:t>开排课系统</w:t>
      </w:r>
      <w:r>
        <w:rPr>
          <w:rFonts w:hint="eastAsia"/>
          <w:b/>
        </w:rPr>
        <w:t>】→【</w:t>
      </w:r>
      <w:r>
        <w:rPr>
          <w:rFonts w:hint="eastAsia"/>
          <w:b/>
          <w:lang w:val="en-US" w:eastAsia="zh-CN"/>
        </w:rPr>
        <w:t>教材管理</w:t>
      </w:r>
      <w:r>
        <w:rPr>
          <w:rFonts w:hint="eastAsia"/>
          <w:b/>
        </w:rPr>
        <w:t>】→【</w:t>
      </w:r>
      <w:r>
        <w:rPr>
          <w:rFonts w:hint="eastAsia"/>
          <w:b/>
          <w:lang w:val="en-US" w:eastAsia="zh-CN"/>
        </w:rPr>
        <w:t>教材库开关设置</w:t>
      </w:r>
      <w:r>
        <w:rPr>
          <w:rFonts w:hint="eastAsia"/>
          <w:b/>
        </w:rPr>
        <w:t>】</w:t>
      </w:r>
    </w:p>
    <w:p>
      <w:pPr>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可以对每个教学单位进行设置，设置排课学年，排课学期（也是开课的开课学年和学年学，也是选课学年学期），设置关闭后，不可在教材库对教材做删改操作，也不能对教学班做配置教材操作，以便学生确认教材和教务进行教材统计。</w:t>
      </w:r>
      <w:r>
        <w:rPr>
          <w:rFonts w:hint="eastAsia" w:ascii="Times New Roman" w:hAnsi="Times New Roman" w:eastAsia="宋体"/>
          <w:sz w:val="24"/>
          <w:szCs w:val="24"/>
          <w:lang w:val="en-US" w:eastAsia="zh-CN"/>
        </w:rPr>
        <w:tab/>
      </w:r>
      <w:r>
        <w:rPr>
          <w:rFonts w:hint="eastAsia" w:ascii="Times New Roman" w:hAnsi="Times New Roman" w:eastAsia="宋体"/>
          <w:sz w:val="24"/>
          <w:szCs w:val="24"/>
          <w:lang w:val="en-US" w:eastAsia="zh-CN"/>
        </w:rPr>
        <w:t>对每个教学单位进行开关设置，可以单个设置，也可以全部关闭和全部开启。</w:t>
      </w:r>
    </w:p>
    <w:tbl>
      <w:tblPr>
        <w:tblStyle w:val="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tcPr>
          <w:p>
            <w:pPr>
              <w:spacing w:line="300" w:lineRule="auto"/>
              <w:rPr>
                <w:rFonts w:hint="eastAsia" w:ascii="Times New Roman" w:hAnsi="Times New Roman" w:eastAsia="宋体"/>
                <w:sz w:val="24"/>
                <w:szCs w:val="24"/>
                <w:vertAlign w:val="baseline"/>
              </w:rPr>
            </w:pPr>
            <w:r>
              <w:drawing>
                <wp:inline distT="0" distB="0" distL="114300" distR="114300">
                  <wp:extent cx="5268595" cy="1583055"/>
                  <wp:effectExtent l="0" t="0" r="4445" b="1905"/>
                  <wp:docPr id="4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
                          <pic:cNvPicPr>
                            <a:picLocks noChangeAspect="1"/>
                          </pic:cNvPicPr>
                        </pic:nvPicPr>
                        <pic:blipFill>
                          <a:blip r:embed="rId7"/>
                          <a:stretch>
                            <a:fillRect/>
                          </a:stretch>
                        </pic:blipFill>
                        <pic:spPr>
                          <a:xfrm>
                            <a:off x="0" y="0"/>
                            <a:ext cx="5268595" cy="1583055"/>
                          </a:xfrm>
                          <a:prstGeom prst="rect">
                            <a:avLst/>
                          </a:prstGeom>
                          <a:noFill/>
                          <a:ln>
                            <a:noFill/>
                          </a:ln>
                        </pic:spPr>
                      </pic:pic>
                    </a:graphicData>
                  </a:graphic>
                </wp:inline>
              </w:drawing>
            </w:r>
          </w:p>
        </w:tc>
      </w:tr>
    </w:tbl>
    <w:p>
      <w:pPr>
        <w:ind w:firstLine="420" w:firstLineChars="0"/>
        <w:rPr>
          <w:rFonts w:hint="eastAsia"/>
          <w:lang w:val="en-US" w:eastAsia="zh-CN"/>
        </w:rPr>
      </w:pPr>
    </w:p>
    <w:p>
      <w:pPr>
        <w:ind w:firstLine="420" w:firstLineChars="0"/>
        <w:rPr>
          <w:rFonts w:hint="eastAsia"/>
          <w:lang w:val="en-US" w:eastAsia="zh-CN"/>
        </w:rPr>
      </w:pPr>
      <w:r>
        <w:rPr>
          <w:rFonts w:hint="eastAsia"/>
          <w:lang w:val="en-US" w:eastAsia="zh-CN"/>
        </w:rPr>
        <w:t>点击【添加】按钮，可以一个教学单位的开关设置。</w:t>
      </w:r>
    </w:p>
    <w:tbl>
      <w:tblPr>
        <w:tblStyle w:val="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tcPr>
          <w:p>
            <w:pPr>
              <w:rPr>
                <w:rFonts w:hint="eastAsia"/>
                <w:sz w:val="21"/>
                <w:szCs w:val="21"/>
                <w:vertAlign w:val="baseline"/>
                <w:lang w:val="en-US" w:eastAsia="zh-CN"/>
              </w:rPr>
            </w:pPr>
            <w:r>
              <w:drawing>
                <wp:inline distT="0" distB="0" distL="114300" distR="114300">
                  <wp:extent cx="5264785" cy="2958465"/>
                  <wp:effectExtent l="0" t="0" r="8255" b="13335"/>
                  <wp:docPr id="4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
                          <pic:cNvPicPr>
                            <a:picLocks noChangeAspect="1"/>
                          </pic:cNvPicPr>
                        </pic:nvPicPr>
                        <pic:blipFill>
                          <a:blip r:embed="rId8"/>
                          <a:stretch>
                            <a:fillRect/>
                          </a:stretch>
                        </pic:blipFill>
                        <pic:spPr>
                          <a:xfrm>
                            <a:off x="0" y="0"/>
                            <a:ext cx="5264785" cy="2958465"/>
                          </a:xfrm>
                          <a:prstGeom prst="rect">
                            <a:avLst/>
                          </a:prstGeom>
                          <a:noFill/>
                          <a:ln>
                            <a:noFill/>
                          </a:ln>
                        </pic:spPr>
                      </pic:pic>
                    </a:graphicData>
                  </a:graphic>
                </wp:inline>
              </w:drawing>
            </w:r>
          </w:p>
        </w:tc>
      </w:tr>
    </w:tbl>
    <w:p>
      <w:pPr>
        <w:rPr>
          <w:rFonts w:hint="eastAsia"/>
          <w:sz w:val="21"/>
          <w:szCs w:val="21"/>
          <w:lang w:val="en-US" w:eastAsia="zh-CN"/>
        </w:rPr>
      </w:pPr>
    </w:p>
    <w:p>
      <w:pPr>
        <w:ind w:firstLine="420" w:firstLineChars="0"/>
        <w:rPr>
          <w:rFonts w:hint="eastAsia"/>
          <w:sz w:val="21"/>
          <w:szCs w:val="21"/>
          <w:lang w:val="en-US" w:eastAsia="zh-CN"/>
        </w:rPr>
      </w:pPr>
      <w:r>
        <w:rPr>
          <w:rFonts w:hint="eastAsia"/>
          <w:sz w:val="21"/>
          <w:szCs w:val="21"/>
          <w:lang w:val="en-US" w:eastAsia="zh-CN"/>
        </w:rPr>
        <w:t>如果想改全部的教学单位的排课学年学期可以点击【设置统一排课学年学期】按钮。</w:t>
      </w:r>
    </w:p>
    <w:tbl>
      <w:tblPr>
        <w:tblStyle w:val="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8522" w:type="dxa"/>
          </w:tcPr>
          <w:p>
            <w:pPr>
              <w:rPr>
                <w:rFonts w:hint="eastAsia"/>
                <w:sz w:val="21"/>
                <w:szCs w:val="21"/>
                <w:vertAlign w:val="baseline"/>
                <w:lang w:val="en-US" w:eastAsia="zh-CN"/>
              </w:rPr>
            </w:pPr>
            <w:r>
              <w:drawing>
                <wp:inline distT="0" distB="0" distL="114300" distR="114300">
                  <wp:extent cx="5269230" cy="2028190"/>
                  <wp:effectExtent l="0" t="0" r="3810" b="13970"/>
                  <wp:docPr id="4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
                          <pic:cNvPicPr>
                            <a:picLocks noChangeAspect="1"/>
                          </pic:cNvPicPr>
                        </pic:nvPicPr>
                        <pic:blipFill>
                          <a:blip r:embed="rId9"/>
                          <a:stretch>
                            <a:fillRect/>
                          </a:stretch>
                        </pic:blipFill>
                        <pic:spPr>
                          <a:xfrm>
                            <a:off x="0" y="0"/>
                            <a:ext cx="5269230" cy="2028190"/>
                          </a:xfrm>
                          <a:prstGeom prst="rect">
                            <a:avLst/>
                          </a:prstGeom>
                          <a:noFill/>
                          <a:ln>
                            <a:noFill/>
                          </a:ln>
                        </pic:spPr>
                      </pic:pic>
                    </a:graphicData>
                  </a:graphic>
                </wp:inline>
              </w:drawing>
            </w:r>
          </w:p>
        </w:tc>
      </w:tr>
    </w:tbl>
    <w:p>
      <w:pPr>
        <w:rPr>
          <w:rFonts w:hint="eastAsia"/>
          <w:sz w:val="21"/>
          <w:szCs w:val="21"/>
          <w:lang w:val="en-US" w:eastAsia="zh-CN"/>
        </w:rPr>
      </w:pPr>
    </w:p>
    <w:p>
      <w:pPr>
        <w:ind w:firstLine="420" w:firstLineChars="0"/>
        <w:rPr>
          <w:rFonts w:hint="eastAsia"/>
          <w:sz w:val="21"/>
          <w:szCs w:val="21"/>
          <w:lang w:val="en-US" w:eastAsia="zh-CN"/>
        </w:rPr>
      </w:pPr>
      <w:r>
        <w:rPr>
          <w:rFonts w:hint="eastAsia"/>
          <w:sz w:val="21"/>
          <w:szCs w:val="21"/>
          <w:lang w:val="en-US" w:eastAsia="zh-CN"/>
        </w:rPr>
        <w:t>【开启全部】和【关闭全部】按钮可以切换所有教学单位的开关状态。</w:t>
      </w:r>
    </w:p>
    <w:p>
      <w:pPr>
        <w:rPr>
          <w:rFonts w:hint="eastAsia"/>
          <w:sz w:val="21"/>
          <w:szCs w:val="21"/>
          <w:lang w:val="en-US" w:eastAsia="zh-CN"/>
        </w:rPr>
      </w:pPr>
    </w:p>
    <w:p>
      <w:pPr>
        <w:pStyle w:val="2"/>
        <w:numPr>
          <w:ilvl w:val="0"/>
          <w:numId w:val="2"/>
        </w:numPr>
        <w:spacing w:before="0" w:after="0"/>
        <w:rPr>
          <w:rFonts w:hint="eastAsia"/>
          <w:sz w:val="32"/>
          <w:lang w:val="en-US" w:eastAsia="zh-CN"/>
        </w:rPr>
      </w:pPr>
      <w:bookmarkStart w:id="11" w:name="_Toc21069"/>
      <w:r>
        <w:rPr>
          <w:rFonts w:hint="eastAsia"/>
          <w:sz w:val="32"/>
          <w:lang w:val="en-US" w:eastAsia="zh-CN"/>
        </w:rPr>
        <w:t>教材库管理（教秘）</w:t>
      </w:r>
      <w:bookmarkEnd w:id="11"/>
    </w:p>
    <w:p>
      <w:pPr>
        <w:spacing w:line="300" w:lineRule="auto"/>
        <w:rPr>
          <w:rFonts w:hint="eastAsia" w:ascii="Times New Roman" w:hAnsi="Times New Roman" w:eastAsia="宋体"/>
          <w:sz w:val="24"/>
          <w:szCs w:val="24"/>
          <w:lang w:val="en-US" w:eastAsia="zh-CN"/>
        </w:rPr>
      </w:pPr>
      <w:r>
        <w:rPr>
          <w:rFonts w:hint="eastAsia" w:ascii="Times New Roman" w:hAnsi="Times New Roman" w:eastAsia="宋体"/>
          <w:sz w:val="24"/>
          <w:szCs w:val="24"/>
          <w:lang w:val="en-US" w:eastAsia="zh-CN"/>
        </w:rPr>
        <w:t>教材库开关打开后，教秘可以进行教材编辑。</w:t>
      </w:r>
    </w:p>
    <w:p>
      <w:pPr>
        <w:pStyle w:val="3"/>
        <w:numPr>
          <w:ilvl w:val="0"/>
          <w:numId w:val="4"/>
        </w:numPr>
        <w:spacing w:before="0" w:after="0"/>
        <w:rPr>
          <w:rFonts w:hint="eastAsia"/>
          <w:sz w:val="21"/>
          <w:szCs w:val="21"/>
          <w:lang w:val="en-US" w:eastAsia="zh-CN"/>
        </w:rPr>
      </w:pPr>
      <w:bookmarkStart w:id="12" w:name="_Toc1470"/>
      <w:r>
        <w:rPr>
          <w:rFonts w:hint="eastAsia"/>
          <w:sz w:val="21"/>
          <w:szCs w:val="21"/>
          <w:lang w:val="en-US" w:eastAsia="zh-CN"/>
        </w:rPr>
        <w:t>教材库管理</w:t>
      </w:r>
      <w:bookmarkEnd w:id="12"/>
    </w:p>
    <w:p>
      <w:pPr>
        <w:ind w:firstLine="420" w:firstLineChars="200"/>
        <w:rPr>
          <w:rFonts w:hint="eastAsia" w:ascii="Times New Roman" w:hAnsi="Times New Roman" w:eastAsia="宋体"/>
          <w:sz w:val="24"/>
          <w:szCs w:val="24"/>
          <w:lang w:val="en-US" w:eastAsia="zh-CN"/>
        </w:rPr>
      </w:pPr>
      <w:r>
        <w:rPr>
          <w:rFonts w:hint="eastAsia"/>
          <w:b/>
          <w:lang w:val="en-US" w:eastAsia="zh-CN"/>
        </w:rPr>
        <w:t>教务</w:t>
      </w:r>
      <w:r>
        <w:rPr>
          <w:rFonts w:hint="eastAsia"/>
          <w:b/>
        </w:rPr>
        <w:t>平台→【</w:t>
      </w:r>
      <w:r>
        <w:rPr>
          <w:rFonts w:hint="eastAsia"/>
          <w:b/>
          <w:lang w:val="en-US" w:eastAsia="zh-CN"/>
        </w:rPr>
        <w:t>开排课系统</w:t>
      </w:r>
      <w:r>
        <w:rPr>
          <w:rFonts w:hint="eastAsia"/>
          <w:b/>
        </w:rPr>
        <w:t>】→【</w:t>
      </w:r>
      <w:r>
        <w:rPr>
          <w:rFonts w:hint="eastAsia"/>
          <w:b/>
          <w:lang w:val="en-US" w:eastAsia="zh-CN"/>
        </w:rPr>
        <w:t>教材管理</w:t>
      </w:r>
      <w:r>
        <w:rPr>
          <w:rFonts w:hint="eastAsia"/>
          <w:b/>
        </w:rPr>
        <w:t>】→【</w:t>
      </w:r>
      <w:r>
        <w:rPr>
          <w:rFonts w:hint="eastAsia"/>
          <w:b/>
          <w:lang w:val="en-US" w:eastAsia="zh-CN"/>
        </w:rPr>
        <w:t>教材库管理</w:t>
      </w:r>
      <w:r>
        <w:rPr>
          <w:rFonts w:hint="eastAsia"/>
          <w:b/>
        </w:rPr>
        <w:t>】</w:t>
      </w:r>
    </w:p>
    <w:p>
      <w:pPr>
        <w:spacing w:line="300" w:lineRule="auto"/>
        <w:ind w:firstLine="420" w:firstLineChars="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可以查询、新增、删除、表格导入和导出教材数据，教秘只能编辑自己教学单位的教材，也只能查询到自己教学单位的教材。教务可以查看编辑所有教材。</w:t>
      </w:r>
    </w:p>
    <w:p>
      <w:pPr>
        <w:spacing w:line="300" w:lineRule="auto"/>
        <w:ind w:firstLine="420" w:firstLineChars="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可以根据条件筛选查询数据，导出功能也是根据选择的条件来查询数据导出的。</w:t>
      </w:r>
    </w:p>
    <w:p>
      <w:pPr>
        <w:spacing w:line="300" w:lineRule="auto"/>
        <w:ind w:firstLine="420" w:firstLineChars="0"/>
        <w:rPr>
          <w:rFonts w:hint="eastAsia" w:ascii="Times New Roman" w:hAnsi="Times New Roman" w:eastAsia="宋体"/>
          <w:sz w:val="24"/>
          <w:szCs w:val="24"/>
          <w:lang w:val="en-US" w:eastAsia="zh-CN"/>
        </w:rPr>
      </w:pPr>
      <w:r>
        <w:rPr>
          <w:rFonts w:hint="eastAsia" w:ascii="Times New Roman" w:hAnsi="Times New Roman" w:eastAsia="宋体"/>
          <w:sz w:val="24"/>
          <w:szCs w:val="24"/>
          <w:lang w:val="en-US" w:eastAsia="zh-CN"/>
        </w:rPr>
        <w:t>如果教材已经被分配给教学班，那么该教材不能删除，只能删除教学班教材配置信息才能删除。但可以修改教材信息。</w:t>
      </w:r>
    </w:p>
    <w:tbl>
      <w:tblPr>
        <w:tblStyle w:val="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tcPr>
          <w:p>
            <w:pPr>
              <w:spacing w:line="300" w:lineRule="auto"/>
              <w:rPr>
                <w:rFonts w:hint="eastAsia" w:ascii="Times New Roman" w:hAnsi="Times New Roman" w:eastAsia="宋体"/>
                <w:sz w:val="24"/>
                <w:szCs w:val="24"/>
                <w:vertAlign w:val="baseline"/>
                <w:lang w:val="en-US" w:eastAsia="zh-CN"/>
              </w:rPr>
            </w:pPr>
            <w:r>
              <w:drawing>
                <wp:inline distT="0" distB="0" distL="114300" distR="114300">
                  <wp:extent cx="5266690" cy="2567940"/>
                  <wp:effectExtent l="0" t="0" r="6350" b="762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0"/>
                          <a:stretch>
                            <a:fillRect/>
                          </a:stretch>
                        </pic:blipFill>
                        <pic:spPr>
                          <a:xfrm>
                            <a:off x="0" y="0"/>
                            <a:ext cx="5266690" cy="2567940"/>
                          </a:xfrm>
                          <a:prstGeom prst="rect">
                            <a:avLst/>
                          </a:prstGeom>
                          <a:noFill/>
                          <a:ln>
                            <a:noFill/>
                          </a:ln>
                        </pic:spPr>
                      </pic:pic>
                    </a:graphicData>
                  </a:graphic>
                </wp:inline>
              </w:drawing>
            </w:r>
          </w:p>
        </w:tc>
      </w:tr>
    </w:tbl>
    <w:p>
      <w:pPr>
        <w:spacing w:line="300" w:lineRule="auto"/>
        <w:rPr>
          <w:rFonts w:hint="eastAsia" w:ascii="Times New Roman" w:hAnsi="Times New Roman" w:eastAsia="宋体"/>
          <w:sz w:val="24"/>
          <w:szCs w:val="24"/>
          <w:lang w:val="en-US" w:eastAsia="zh-CN"/>
        </w:rPr>
      </w:pPr>
    </w:p>
    <w:p>
      <w:pPr>
        <w:rPr>
          <w:rFonts w:hint="eastAsia"/>
          <w:sz w:val="21"/>
          <w:szCs w:val="21"/>
          <w:lang w:val="en-US" w:eastAsia="zh-CN"/>
        </w:rPr>
      </w:pPr>
    </w:p>
    <w:p>
      <w:pPr>
        <w:rPr>
          <w:rFonts w:hint="eastAsia"/>
          <w:sz w:val="21"/>
          <w:szCs w:val="21"/>
          <w:lang w:val="en-US" w:eastAsia="zh-CN"/>
        </w:rPr>
      </w:pPr>
    </w:p>
    <w:p>
      <w:pPr>
        <w:pStyle w:val="2"/>
        <w:numPr>
          <w:ilvl w:val="0"/>
          <w:numId w:val="2"/>
        </w:numPr>
        <w:spacing w:before="0" w:after="0"/>
        <w:rPr>
          <w:rFonts w:hint="eastAsia"/>
          <w:sz w:val="32"/>
          <w:lang w:val="en-US" w:eastAsia="zh-CN"/>
        </w:rPr>
      </w:pPr>
      <w:bookmarkStart w:id="13" w:name="_Toc9456"/>
      <w:r>
        <w:rPr>
          <w:rFonts w:hint="eastAsia"/>
          <w:sz w:val="32"/>
          <w:lang w:val="en-US" w:eastAsia="zh-CN"/>
        </w:rPr>
        <w:t>教学班教材配置（教秘）</w:t>
      </w:r>
      <w:bookmarkEnd w:id="13"/>
    </w:p>
    <w:p>
      <w:pPr>
        <w:pStyle w:val="3"/>
        <w:numPr>
          <w:ilvl w:val="0"/>
          <w:numId w:val="5"/>
        </w:numPr>
        <w:spacing w:before="0" w:after="0"/>
        <w:rPr>
          <w:rFonts w:hint="eastAsia"/>
          <w:sz w:val="21"/>
          <w:szCs w:val="21"/>
          <w:lang w:val="en-US" w:eastAsia="zh-CN"/>
        </w:rPr>
      </w:pPr>
      <w:bookmarkStart w:id="14" w:name="_Toc4283"/>
      <w:r>
        <w:rPr>
          <w:rFonts w:hint="eastAsia"/>
          <w:sz w:val="21"/>
          <w:szCs w:val="21"/>
          <w:lang w:val="en-US" w:eastAsia="zh-CN"/>
        </w:rPr>
        <w:t>教学班教材配置</w:t>
      </w:r>
      <w:bookmarkEnd w:id="14"/>
    </w:p>
    <w:p>
      <w:pPr>
        <w:rPr>
          <w:rFonts w:hint="eastAsia"/>
          <w:b/>
          <w:lang w:val="en-US" w:eastAsia="zh-CN"/>
        </w:rPr>
      </w:pPr>
    </w:p>
    <w:p>
      <w:pPr>
        <w:ind w:firstLine="420" w:firstLineChars="200"/>
        <w:rPr>
          <w:rFonts w:hint="eastAsia" w:ascii="Times New Roman" w:hAnsi="Times New Roman" w:eastAsia="宋体"/>
          <w:sz w:val="24"/>
          <w:szCs w:val="24"/>
          <w:lang w:val="en-US" w:eastAsia="zh-CN"/>
        </w:rPr>
      </w:pPr>
      <w:r>
        <w:rPr>
          <w:rFonts w:hint="eastAsia"/>
          <w:b/>
          <w:lang w:val="en-US" w:eastAsia="zh-CN"/>
        </w:rPr>
        <w:t>教务</w:t>
      </w:r>
      <w:r>
        <w:rPr>
          <w:rFonts w:hint="eastAsia"/>
          <w:b/>
        </w:rPr>
        <w:t>平台→【</w:t>
      </w:r>
      <w:r>
        <w:rPr>
          <w:rFonts w:hint="eastAsia"/>
          <w:b/>
          <w:lang w:val="en-US" w:eastAsia="zh-CN"/>
        </w:rPr>
        <w:t>开排课系统</w:t>
      </w:r>
      <w:r>
        <w:rPr>
          <w:rFonts w:hint="eastAsia"/>
          <w:b/>
        </w:rPr>
        <w:t>】→【</w:t>
      </w:r>
      <w:r>
        <w:rPr>
          <w:rFonts w:hint="eastAsia"/>
          <w:b/>
          <w:lang w:val="en-US" w:eastAsia="zh-CN"/>
        </w:rPr>
        <w:t>教材管理</w:t>
      </w:r>
      <w:r>
        <w:rPr>
          <w:rFonts w:hint="eastAsia"/>
          <w:b/>
        </w:rPr>
        <w:t>】→【</w:t>
      </w:r>
      <w:r>
        <w:rPr>
          <w:rFonts w:hint="eastAsia"/>
          <w:b/>
          <w:lang w:val="en-US" w:eastAsia="zh-CN"/>
        </w:rPr>
        <w:t>教学班教材配置</w:t>
      </w:r>
      <w:r>
        <w:rPr>
          <w:rFonts w:hint="eastAsia"/>
          <w:b/>
        </w:rPr>
        <w:t>】</w:t>
      </w:r>
    </w:p>
    <w:p>
      <w:pPr>
        <w:spacing w:line="300" w:lineRule="auto"/>
        <w:ind w:firstLine="420" w:firstLineChars="0"/>
        <w:rPr>
          <w:rFonts w:hint="eastAsia" w:ascii="Times New Roman" w:hAnsi="Times New Roman" w:eastAsia="宋体"/>
          <w:sz w:val="24"/>
          <w:szCs w:val="24"/>
          <w:lang w:val="en-US" w:eastAsia="zh-CN"/>
        </w:rPr>
      </w:pPr>
      <w:r>
        <w:rPr>
          <w:rFonts w:hint="eastAsia" w:ascii="Times New Roman" w:hAnsi="Times New Roman" w:eastAsia="宋体"/>
          <w:sz w:val="24"/>
          <w:szCs w:val="24"/>
          <w:lang w:val="en-US" w:eastAsia="zh-CN"/>
        </w:rPr>
        <w:t>教秘只能看到自己开课单位的教学班，可以筛选查询教学班，单选、多选教学班进行教材配置，也可以导出数据。</w:t>
      </w:r>
    </w:p>
    <w:p>
      <w:pPr>
        <w:spacing w:line="300" w:lineRule="auto"/>
        <w:ind w:firstLine="420" w:firstLineChars="0"/>
        <w:rPr>
          <w:rFonts w:hint="eastAsia" w:ascii="Times New Roman" w:hAnsi="Times New Roman" w:eastAsia="宋体"/>
          <w:sz w:val="24"/>
          <w:szCs w:val="24"/>
          <w:lang w:val="en-US" w:eastAsia="zh-CN"/>
        </w:rPr>
      </w:pPr>
      <w:r>
        <w:rPr>
          <w:rFonts w:hint="eastAsia" w:ascii="Times New Roman" w:hAnsi="Times New Roman" w:eastAsia="宋体"/>
          <w:sz w:val="24"/>
          <w:szCs w:val="24"/>
          <w:lang w:val="en-US" w:eastAsia="zh-CN"/>
        </w:rPr>
        <w:t>教务可以看到所有教学班，如果教材库开关设置已设置关闭状态，但还需调整个别教学班教材，只有教务可以操作。</w:t>
      </w:r>
    </w:p>
    <w:p>
      <w:pPr>
        <w:spacing w:line="300" w:lineRule="auto"/>
        <w:ind w:firstLine="420" w:firstLineChars="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默认“开课学年”和“学年学期”没有选择，会查询到所有的教学班，配置教材时，需要根据当前排课学年学期选择对应的开课学年和学年学期来查询教学班（例如当前排课学年学期为2020-2021学年第一学期，那么需要在“开课学年”选择2020-2021，学年学期选择第一学期），如果选择其他的学年学期，同时教材库开关那里没有对应的排课学年学期开关数据（开关状态要为开启），那么不能进行配置教材，也不能删除该教学班的教材，操作时会有提示。</w:t>
      </w:r>
    </w:p>
    <w:tbl>
      <w:tblPr>
        <w:tblStyle w:val="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tcPr>
          <w:p>
            <w:pPr>
              <w:spacing w:line="300" w:lineRule="auto"/>
              <w:rPr>
                <w:rFonts w:hint="eastAsia" w:ascii="Times New Roman" w:hAnsi="Times New Roman" w:eastAsia="宋体"/>
                <w:sz w:val="24"/>
                <w:szCs w:val="24"/>
                <w:vertAlign w:val="baseline"/>
                <w:lang w:val="en-US" w:eastAsia="zh-CN"/>
              </w:rPr>
            </w:pPr>
            <w:r>
              <w:drawing>
                <wp:inline distT="0" distB="0" distL="114300" distR="114300">
                  <wp:extent cx="5272405" cy="2535555"/>
                  <wp:effectExtent l="0" t="0" r="635" b="952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1"/>
                          <a:stretch>
                            <a:fillRect/>
                          </a:stretch>
                        </pic:blipFill>
                        <pic:spPr>
                          <a:xfrm>
                            <a:off x="0" y="0"/>
                            <a:ext cx="5272405" cy="2535555"/>
                          </a:xfrm>
                          <a:prstGeom prst="rect">
                            <a:avLst/>
                          </a:prstGeom>
                          <a:noFill/>
                          <a:ln>
                            <a:noFill/>
                          </a:ln>
                        </pic:spPr>
                      </pic:pic>
                    </a:graphicData>
                  </a:graphic>
                </wp:inline>
              </w:drawing>
            </w:r>
          </w:p>
        </w:tc>
      </w:tr>
    </w:tbl>
    <w:p>
      <w:pPr>
        <w:spacing w:line="300" w:lineRule="auto"/>
        <w:ind w:firstLine="420" w:firstLineChars="0"/>
        <w:rPr>
          <w:rFonts w:hint="eastAsia" w:ascii="Times New Roman" w:hAnsi="Times New Roman" w:eastAsia="宋体"/>
          <w:sz w:val="24"/>
          <w:szCs w:val="24"/>
          <w:lang w:val="en-US" w:eastAsia="zh-CN"/>
        </w:rPr>
      </w:pPr>
    </w:p>
    <w:p>
      <w:pPr>
        <w:ind w:firstLine="420" w:firstLineChars="0"/>
        <w:rPr>
          <w:rFonts w:hint="eastAsia" w:ascii="Times New Roman" w:hAnsi="Times New Roman" w:eastAsia="宋体"/>
          <w:sz w:val="24"/>
          <w:szCs w:val="24"/>
          <w:lang w:val="en-US" w:eastAsia="zh-CN"/>
        </w:rPr>
      </w:pPr>
      <w:r>
        <w:rPr>
          <w:rFonts w:hint="eastAsia" w:ascii="Times New Roman" w:hAnsi="Times New Roman" w:eastAsia="宋体"/>
          <w:sz w:val="24"/>
          <w:szCs w:val="24"/>
          <w:lang w:val="en-US" w:eastAsia="zh-CN"/>
        </w:rPr>
        <w:t>选中教材，点击【配置教材】按钮弹出配置教材界面，</w:t>
      </w:r>
      <w:r>
        <w:rPr>
          <w:rFonts w:hint="eastAsia" w:ascii="Times New Roman" w:hAnsi="Times New Roman" w:eastAsia="宋体"/>
          <w:color w:val="FF0000"/>
          <w:sz w:val="24"/>
          <w:szCs w:val="24"/>
          <w:highlight w:val="none"/>
          <w:lang w:val="en-US" w:eastAsia="zh-CN"/>
        </w:rPr>
        <w:t>如果是教秘只会查询自己教学单位的教材</w:t>
      </w:r>
      <w:r>
        <w:rPr>
          <w:rFonts w:hint="eastAsia" w:ascii="Times New Roman" w:hAnsi="Times New Roman" w:eastAsia="宋体"/>
          <w:sz w:val="24"/>
          <w:szCs w:val="24"/>
          <w:lang w:val="en-US" w:eastAsia="zh-CN"/>
        </w:rPr>
        <w:t>，可单选多选教材进行配置，每个教材可以选择是否制定选项，如果是指定教材可以选择“是”，如果不是选择“否”，如果不选择默认为“否”。</w:t>
      </w:r>
    </w:p>
    <w:p>
      <w:pPr>
        <w:ind w:firstLine="420" w:firstLineChars="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选中教材后点击上方的【确定】按钮或者右下角的【确定】即可配置教材，可以多次配置给教学班添加教材，如果有重复配置会有提示。</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tcPr>
          <w:p>
            <w:pPr>
              <w:rPr>
                <w:rFonts w:hint="eastAsia" w:ascii="Times New Roman" w:hAnsi="Times New Roman" w:eastAsia="宋体"/>
                <w:sz w:val="24"/>
                <w:szCs w:val="24"/>
                <w:vertAlign w:val="baseline"/>
                <w:lang w:val="en-US" w:eastAsia="zh-CN"/>
              </w:rPr>
            </w:pPr>
            <w:r>
              <w:drawing>
                <wp:inline distT="0" distB="0" distL="114300" distR="114300">
                  <wp:extent cx="5261610" cy="2587625"/>
                  <wp:effectExtent l="0" t="0" r="11430" b="317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12"/>
                          <a:stretch>
                            <a:fillRect/>
                          </a:stretch>
                        </pic:blipFill>
                        <pic:spPr>
                          <a:xfrm>
                            <a:off x="0" y="0"/>
                            <a:ext cx="5261610" cy="2587625"/>
                          </a:xfrm>
                          <a:prstGeom prst="rect">
                            <a:avLst/>
                          </a:prstGeom>
                          <a:noFill/>
                          <a:ln>
                            <a:noFill/>
                          </a:ln>
                        </pic:spPr>
                      </pic:pic>
                    </a:graphicData>
                  </a:graphic>
                </wp:inline>
              </w:drawing>
            </w:r>
          </w:p>
        </w:tc>
      </w:tr>
    </w:tbl>
    <w:p>
      <w:pPr>
        <w:rPr>
          <w:rFonts w:hint="eastAsia" w:ascii="Times New Roman" w:hAnsi="Times New Roman" w:eastAsia="宋体"/>
          <w:sz w:val="24"/>
          <w:szCs w:val="24"/>
          <w:lang w:val="en-US" w:eastAsia="zh-CN"/>
        </w:rPr>
      </w:pPr>
    </w:p>
    <w:p>
      <w:pPr>
        <w:ind w:firstLine="420" w:firstLineChars="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点击【查看教材】按钮可以查看该教学班配置的所有教材，可以点击【删除】按钮删除对应的教材。</w:t>
      </w:r>
    </w:p>
    <w:p>
      <w:pPr>
        <w:rPr>
          <w:rFonts w:hint="eastAsia" w:ascii="Times New Roman" w:hAnsi="Times New Roman" w:eastAsia="宋体"/>
          <w:sz w:val="24"/>
          <w:szCs w:val="24"/>
          <w:lang w:val="en-US" w:eastAsia="zh-CN"/>
        </w:rPr>
      </w:pP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tcPr>
          <w:p>
            <w:pPr>
              <w:rPr>
                <w:rFonts w:hint="eastAsia" w:ascii="Times New Roman" w:hAnsi="Times New Roman" w:eastAsia="宋体"/>
                <w:sz w:val="24"/>
                <w:szCs w:val="24"/>
                <w:vertAlign w:val="baseline"/>
                <w:lang w:val="en-US" w:eastAsia="zh-CN"/>
              </w:rPr>
            </w:pPr>
            <w:r>
              <w:drawing>
                <wp:inline distT="0" distB="0" distL="114300" distR="114300">
                  <wp:extent cx="5273040" cy="2073910"/>
                  <wp:effectExtent l="0" t="0" r="0" b="1397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3"/>
                          <a:stretch>
                            <a:fillRect/>
                          </a:stretch>
                        </pic:blipFill>
                        <pic:spPr>
                          <a:xfrm>
                            <a:off x="0" y="0"/>
                            <a:ext cx="5273040" cy="2073910"/>
                          </a:xfrm>
                          <a:prstGeom prst="rect">
                            <a:avLst/>
                          </a:prstGeom>
                          <a:noFill/>
                          <a:ln>
                            <a:noFill/>
                          </a:ln>
                        </pic:spPr>
                      </pic:pic>
                    </a:graphicData>
                  </a:graphic>
                </wp:inline>
              </w:drawing>
            </w:r>
          </w:p>
        </w:tc>
      </w:tr>
    </w:tbl>
    <w:p>
      <w:pPr>
        <w:rPr>
          <w:rFonts w:hint="eastAsia" w:ascii="Times New Roman" w:hAnsi="Times New Roman" w:eastAsia="宋体"/>
          <w:sz w:val="24"/>
          <w:szCs w:val="24"/>
          <w:lang w:val="en-US" w:eastAsia="zh-CN"/>
        </w:rPr>
      </w:pPr>
    </w:p>
    <w:p>
      <w:pPr>
        <w:rPr>
          <w:rFonts w:hint="eastAsia" w:ascii="Times New Roman" w:hAnsi="Times New Roman" w:eastAsia="宋体"/>
          <w:sz w:val="24"/>
          <w:szCs w:val="24"/>
          <w:lang w:val="en-US" w:eastAsia="zh-CN"/>
        </w:rPr>
      </w:pPr>
    </w:p>
    <w:p>
      <w:pPr>
        <w:pStyle w:val="3"/>
        <w:numPr>
          <w:ilvl w:val="0"/>
          <w:numId w:val="5"/>
        </w:numPr>
        <w:spacing w:before="0" w:after="0"/>
        <w:rPr>
          <w:rFonts w:hint="eastAsia"/>
          <w:sz w:val="21"/>
          <w:szCs w:val="21"/>
          <w:lang w:val="en-US" w:eastAsia="zh-CN"/>
        </w:rPr>
      </w:pPr>
      <w:bookmarkStart w:id="15" w:name="_Toc20326"/>
      <w:r>
        <w:rPr>
          <w:rFonts w:hint="eastAsia"/>
          <w:sz w:val="21"/>
          <w:szCs w:val="21"/>
          <w:lang w:val="en-US" w:eastAsia="zh-CN"/>
        </w:rPr>
        <w:t>教学班教材配置记录</w:t>
      </w:r>
      <w:bookmarkEnd w:id="15"/>
    </w:p>
    <w:p>
      <w:pPr>
        <w:ind w:firstLine="420" w:firstLineChars="200"/>
        <w:rPr>
          <w:rFonts w:hint="eastAsia" w:ascii="Times New Roman" w:hAnsi="Times New Roman" w:eastAsia="宋体"/>
          <w:sz w:val="24"/>
          <w:szCs w:val="24"/>
          <w:lang w:val="en-US" w:eastAsia="zh-CN"/>
        </w:rPr>
      </w:pPr>
      <w:r>
        <w:rPr>
          <w:rFonts w:hint="eastAsia"/>
          <w:b/>
          <w:lang w:val="en-US" w:eastAsia="zh-CN"/>
        </w:rPr>
        <w:t>教务</w:t>
      </w:r>
      <w:r>
        <w:rPr>
          <w:rFonts w:hint="eastAsia"/>
          <w:b/>
        </w:rPr>
        <w:t>平台→【</w:t>
      </w:r>
      <w:r>
        <w:rPr>
          <w:rFonts w:hint="eastAsia"/>
          <w:b/>
          <w:lang w:val="en-US" w:eastAsia="zh-CN"/>
        </w:rPr>
        <w:t>开排课系统</w:t>
      </w:r>
      <w:r>
        <w:rPr>
          <w:rFonts w:hint="eastAsia"/>
          <w:b/>
        </w:rPr>
        <w:t>】→【</w:t>
      </w:r>
      <w:r>
        <w:rPr>
          <w:rFonts w:hint="eastAsia"/>
          <w:b/>
          <w:lang w:val="en-US" w:eastAsia="zh-CN"/>
        </w:rPr>
        <w:t>教材管理</w:t>
      </w:r>
      <w:r>
        <w:rPr>
          <w:rFonts w:hint="eastAsia"/>
          <w:b/>
        </w:rPr>
        <w:t>】→【</w:t>
      </w:r>
      <w:r>
        <w:rPr>
          <w:rFonts w:hint="eastAsia"/>
          <w:b/>
          <w:lang w:val="en-US" w:eastAsia="zh-CN"/>
        </w:rPr>
        <w:t>教学班教材配置记录</w:t>
      </w:r>
      <w:r>
        <w:rPr>
          <w:rFonts w:hint="eastAsia"/>
          <w:b/>
        </w:rPr>
        <w:t>】</w:t>
      </w:r>
    </w:p>
    <w:p>
      <w:pPr>
        <w:rPr>
          <w:rFonts w:hint="eastAsia"/>
          <w:lang w:val="en-US" w:eastAsia="zh-CN"/>
        </w:rPr>
      </w:pPr>
    </w:p>
    <w:p>
      <w:pPr>
        <w:ind w:firstLine="420" w:firstLineChars="0"/>
        <w:rPr>
          <w:rFonts w:hint="eastAsia"/>
          <w:sz w:val="21"/>
          <w:szCs w:val="21"/>
          <w:lang w:val="en-US" w:eastAsia="zh-CN"/>
        </w:rPr>
      </w:pPr>
      <w:r>
        <w:rPr>
          <w:rFonts w:hint="eastAsia"/>
          <w:sz w:val="21"/>
          <w:szCs w:val="21"/>
          <w:lang w:val="en-US" w:eastAsia="zh-CN"/>
        </w:rPr>
        <w:t>查看教学班配置的教材，可以条件筛选查询和导出。教秘只能看自己开课单位的教学班的教材配置信息，教务可以看到所有数据。</w:t>
      </w:r>
    </w:p>
    <w:p>
      <w:pPr>
        <w:ind w:firstLine="420" w:firstLineChars="0"/>
        <w:rPr>
          <w:rFonts w:hint="eastAsia"/>
          <w:sz w:val="21"/>
          <w:szCs w:val="21"/>
          <w:lang w:val="en-US" w:eastAsia="zh-CN"/>
        </w:rPr>
      </w:pPr>
    </w:p>
    <w:tbl>
      <w:tblPr>
        <w:tblStyle w:val="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tcPr>
          <w:p>
            <w:pPr>
              <w:rPr>
                <w:rFonts w:hint="eastAsia"/>
                <w:sz w:val="21"/>
                <w:szCs w:val="21"/>
                <w:vertAlign w:val="baseline"/>
                <w:lang w:val="en-US" w:eastAsia="zh-CN"/>
              </w:rPr>
            </w:pPr>
            <w:r>
              <w:drawing>
                <wp:inline distT="0" distB="0" distL="114300" distR="114300">
                  <wp:extent cx="5262245" cy="2451100"/>
                  <wp:effectExtent l="0" t="0" r="10795" b="2540"/>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14"/>
                          <a:stretch>
                            <a:fillRect/>
                          </a:stretch>
                        </pic:blipFill>
                        <pic:spPr>
                          <a:xfrm>
                            <a:off x="0" y="0"/>
                            <a:ext cx="5262245" cy="2451100"/>
                          </a:xfrm>
                          <a:prstGeom prst="rect">
                            <a:avLst/>
                          </a:prstGeom>
                          <a:noFill/>
                          <a:ln>
                            <a:noFill/>
                          </a:ln>
                        </pic:spPr>
                      </pic:pic>
                    </a:graphicData>
                  </a:graphic>
                </wp:inline>
              </w:drawing>
            </w:r>
          </w:p>
        </w:tc>
      </w:tr>
    </w:tbl>
    <w:p>
      <w:pPr>
        <w:ind w:firstLine="420" w:firstLineChars="0"/>
        <w:rPr>
          <w:rFonts w:hint="eastAsia"/>
          <w:sz w:val="21"/>
          <w:szCs w:val="21"/>
          <w:lang w:val="en-US" w:eastAsia="zh-CN"/>
        </w:rPr>
      </w:pPr>
    </w:p>
    <w:p>
      <w:pPr>
        <w:pStyle w:val="2"/>
        <w:numPr>
          <w:ilvl w:val="0"/>
          <w:numId w:val="2"/>
        </w:numPr>
        <w:spacing w:before="0" w:after="0"/>
        <w:rPr>
          <w:rFonts w:hint="eastAsia"/>
          <w:sz w:val="32"/>
          <w:lang w:val="en-US" w:eastAsia="zh-CN"/>
        </w:rPr>
      </w:pPr>
      <w:bookmarkStart w:id="16" w:name="_Toc12980"/>
      <w:r>
        <w:rPr>
          <w:rFonts w:hint="eastAsia"/>
          <w:sz w:val="32"/>
          <w:lang w:val="en-US" w:eastAsia="zh-CN"/>
        </w:rPr>
        <w:t>确认教材开放时间（教务）</w:t>
      </w:r>
      <w:bookmarkEnd w:id="16"/>
    </w:p>
    <w:p>
      <w:pPr>
        <w:pStyle w:val="3"/>
        <w:numPr>
          <w:ilvl w:val="0"/>
          <w:numId w:val="6"/>
        </w:numPr>
        <w:spacing w:before="0" w:after="0"/>
        <w:rPr>
          <w:rFonts w:hint="eastAsia"/>
          <w:sz w:val="21"/>
          <w:szCs w:val="21"/>
          <w:lang w:val="en-US"/>
        </w:rPr>
      </w:pPr>
      <w:bookmarkStart w:id="17" w:name="_Toc31369"/>
      <w:r>
        <w:rPr>
          <w:rFonts w:hint="eastAsia"/>
          <w:sz w:val="21"/>
          <w:szCs w:val="21"/>
          <w:lang w:val="en-US" w:eastAsia="zh-CN"/>
        </w:rPr>
        <w:t>确认教材开放时间</w:t>
      </w:r>
      <w:bookmarkEnd w:id="17"/>
    </w:p>
    <w:p>
      <w:pPr>
        <w:ind w:firstLine="420" w:firstLineChars="200"/>
        <w:rPr>
          <w:rFonts w:hint="eastAsia" w:ascii="Times New Roman" w:hAnsi="Times New Roman" w:eastAsia="宋体"/>
          <w:sz w:val="24"/>
          <w:szCs w:val="24"/>
          <w:lang w:val="en-US" w:eastAsia="zh-CN"/>
        </w:rPr>
      </w:pPr>
      <w:r>
        <w:rPr>
          <w:rFonts w:hint="eastAsia"/>
          <w:b/>
          <w:lang w:val="en-US" w:eastAsia="zh-CN"/>
        </w:rPr>
        <w:t>教务</w:t>
      </w:r>
      <w:r>
        <w:rPr>
          <w:rFonts w:hint="eastAsia"/>
          <w:b/>
        </w:rPr>
        <w:t>平台→【</w:t>
      </w:r>
      <w:r>
        <w:rPr>
          <w:rFonts w:hint="eastAsia"/>
          <w:b/>
          <w:lang w:val="en-US" w:eastAsia="zh-CN"/>
        </w:rPr>
        <w:t>开排课系统</w:t>
      </w:r>
      <w:r>
        <w:rPr>
          <w:rFonts w:hint="eastAsia"/>
          <w:b/>
        </w:rPr>
        <w:t>】→【</w:t>
      </w:r>
      <w:r>
        <w:rPr>
          <w:rFonts w:hint="eastAsia"/>
          <w:b/>
          <w:lang w:val="en-US" w:eastAsia="zh-CN"/>
        </w:rPr>
        <w:t>教材管理</w:t>
      </w:r>
      <w:r>
        <w:rPr>
          <w:rFonts w:hint="eastAsia"/>
          <w:b/>
        </w:rPr>
        <w:t>】→【</w:t>
      </w:r>
      <w:r>
        <w:rPr>
          <w:rFonts w:hint="eastAsia"/>
          <w:b/>
          <w:lang w:val="en-US" w:eastAsia="zh-CN"/>
        </w:rPr>
        <w:t>确认教材开放时间</w:t>
      </w:r>
      <w:r>
        <w:rPr>
          <w:rFonts w:hint="eastAsia"/>
          <w:b/>
        </w:rPr>
        <w:t>】</w:t>
      </w:r>
    </w:p>
    <w:p>
      <w:pPr>
        <w:ind w:firstLine="420" w:firstLineChars="0"/>
        <w:rPr>
          <w:rFonts w:hint="eastAsia"/>
          <w:sz w:val="21"/>
          <w:szCs w:val="21"/>
          <w:lang w:val="en-US" w:eastAsia="zh-CN"/>
        </w:rPr>
      </w:pPr>
      <w:r>
        <w:rPr>
          <w:rFonts w:hint="eastAsia"/>
          <w:lang w:val="en-US" w:eastAsia="zh-CN"/>
        </w:rPr>
        <w:t>等教秘配置完教学班的教材后，先设置教材库开关为关闭，然后再设置确认教材开放时间，学生在开放时间内完成教材确认。</w:t>
      </w:r>
    </w:p>
    <w:p>
      <w:pPr>
        <w:rPr>
          <w:rFonts w:hint="eastAsia"/>
          <w:sz w:val="21"/>
          <w:szCs w:val="21"/>
          <w:lang w:val="en-US" w:eastAsia="zh-CN"/>
        </w:rPr>
      </w:pPr>
    </w:p>
    <w:tbl>
      <w:tblPr>
        <w:tblStyle w:val="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tcPr>
          <w:p>
            <w:pPr>
              <w:rPr>
                <w:rFonts w:hint="eastAsia"/>
                <w:sz w:val="21"/>
                <w:szCs w:val="21"/>
                <w:vertAlign w:val="baseline"/>
                <w:lang w:val="en-US" w:eastAsia="zh-CN"/>
              </w:rPr>
            </w:pPr>
            <w:r>
              <w:drawing>
                <wp:inline distT="0" distB="0" distL="114300" distR="114300">
                  <wp:extent cx="5272405" cy="2445385"/>
                  <wp:effectExtent l="0" t="0" r="635" b="825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15"/>
                          <a:stretch>
                            <a:fillRect/>
                          </a:stretch>
                        </pic:blipFill>
                        <pic:spPr>
                          <a:xfrm>
                            <a:off x="0" y="0"/>
                            <a:ext cx="5272405" cy="2445385"/>
                          </a:xfrm>
                          <a:prstGeom prst="rect">
                            <a:avLst/>
                          </a:prstGeom>
                          <a:noFill/>
                          <a:ln>
                            <a:noFill/>
                          </a:ln>
                        </pic:spPr>
                      </pic:pic>
                    </a:graphicData>
                  </a:graphic>
                </wp:inline>
              </w:drawing>
            </w:r>
          </w:p>
        </w:tc>
      </w:tr>
    </w:tbl>
    <w:p>
      <w:pPr>
        <w:rPr>
          <w:rFonts w:hint="eastAsia"/>
          <w:sz w:val="21"/>
          <w:szCs w:val="21"/>
          <w:lang w:val="en-US" w:eastAsia="zh-CN"/>
        </w:rPr>
      </w:pPr>
    </w:p>
    <w:p>
      <w:pPr>
        <w:pStyle w:val="2"/>
        <w:numPr>
          <w:ilvl w:val="0"/>
          <w:numId w:val="2"/>
        </w:numPr>
        <w:spacing w:before="0" w:after="0"/>
        <w:rPr>
          <w:rFonts w:hint="default"/>
          <w:sz w:val="32"/>
          <w:lang w:val="en-US" w:eastAsia="zh-CN"/>
        </w:rPr>
      </w:pPr>
      <w:bookmarkStart w:id="18" w:name="_Toc7867"/>
      <w:r>
        <w:rPr>
          <w:rFonts w:hint="eastAsia"/>
          <w:sz w:val="32"/>
          <w:lang w:val="en-US" w:eastAsia="zh-CN"/>
        </w:rPr>
        <w:t>查看学生选教材记录</w:t>
      </w:r>
      <w:bookmarkEnd w:id="18"/>
    </w:p>
    <w:p>
      <w:pPr>
        <w:pStyle w:val="3"/>
        <w:numPr>
          <w:ilvl w:val="0"/>
          <w:numId w:val="7"/>
        </w:numPr>
        <w:spacing w:before="0" w:after="0"/>
        <w:rPr>
          <w:rFonts w:hint="eastAsia"/>
          <w:sz w:val="21"/>
          <w:szCs w:val="21"/>
          <w:lang w:val="en-US"/>
        </w:rPr>
      </w:pPr>
      <w:bookmarkStart w:id="19" w:name="_Toc3137"/>
      <w:r>
        <w:rPr>
          <w:rFonts w:hint="eastAsia"/>
          <w:sz w:val="21"/>
          <w:szCs w:val="21"/>
          <w:lang w:val="en-US" w:eastAsia="zh-CN"/>
        </w:rPr>
        <w:t>查看学生选教材记录</w:t>
      </w:r>
      <w:bookmarkEnd w:id="19"/>
    </w:p>
    <w:p>
      <w:pPr>
        <w:ind w:firstLine="420" w:firstLineChars="200"/>
        <w:rPr>
          <w:rFonts w:hint="eastAsia" w:ascii="Times New Roman" w:hAnsi="Times New Roman" w:eastAsia="宋体"/>
          <w:sz w:val="24"/>
          <w:szCs w:val="24"/>
          <w:lang w:val="en-US" w:eastAsia="zh-CN"/>
        </w:rPr>
      </w:pPr>
      <w:r>
        <w:rPr>
          <w:rFonts w:hint="eastAsia"/>
          <w:b/>
          <w:lang w:val="en-US" w:eastAsia="zh-CN"/>
        </w:rPr>
        <w:t>教务</w:t>
      </w:r>
      <w:r>
        <w:rPr>
          <w:rFonts w:hint="eastAsia"/>
          <w:b/>
        </w:rPr>
        <w:t>平台→【</w:t>
      </w:r>
      <w:r>
        <w:rPr>
          <w:rFonts w:hint="eastAsia"/>
          <w:b/>
          <w:lang w:val="en-US" w:eastAsia="zh-CN"/>
        </w:rPr>
        <w:t>开排课系统</w:t>
      </w:r>
      <w:r>
        <w:rPr>
          <w:rFonts w:hint="eastAsia"/>
          <w:b/>
        </w:rPr>
        <w:t>】→【</w:t>
      </w:r>
      <w:r>
        <w:rPr>
          <w:rFonts w:hint="eastAsia"/>
          <w:b/>
          <w:lang w:val="en-US" w:eastAsia="zh-CN"/>
        </w:rPr>
        <w:t>教材管理</w:t>
      </w:r>
      <w:r>
        <w:rPr>
          <w:rFonts w:hint="eastAsia"/>
          <w:b/>
        </w:rPr>
        <w:t>】→【</w:t>
      </w:r>
      <w:r>
        <w:rPr>
          <w:rFonts w:hint="eastAsia"/>
          <w:b/>
          <w:lang w:val="en-US" w:eastAsia="zh-CN"/>
        </w:rPr>
        <w:t>学生选教材记录</w:t>
      </w:r>
      <w:r>
        <w:rPr>
          <w:rFonts w:hint="eastAsia"/>
          <w:b/>
        </w:rPr>
        <w:t>】</w:t>
      </w:r>
    </w:p>
    <w:p>
      <w:pPr>
        <w:ind w:firstLine="420" w:firstLineChars="0"/>
        <w:rPr>
          <w:rFonts w:hint="eastAsia"/>
          <w:lang w:val="en-US" w:eastAsia="zh-CN"/>
        </w:rPr>
      </w:pPr>
      <w:r>
        <w:rPr>
          <w:rFonts w:hint="eastAsia"/>
          <w:lang w:val="en-US" w:eastAsia="zh-CN"/>
        </w:rPr>
        <w:t>可以条件筛选查询和导出学生选教材记录。</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tcPr>
          <w:p>
            <w:pPr>
              <w:rPr>
                <w:rFonts w:hint="eastAsia"/>
                <w:vertAlign w:val="baseline"/>
                <w:lang w:val="en-US" w:eastAsia="zh-CN"/>
              </w:rPr>
            </w:pPr>
            <w:r>
              <w:drawing>
                <wp:inline distT="0" distB="0" distL="114300" distR="114300">
                  <wp:extent cx="5267960" cy="2464435"/>
                  <wp:effectExtent l="0" t="0" r="5080" b="4445"/>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6"/>
                          <a:stretch>
                            <a:fillRect/>
                          </a:stretch>
                        </pic:blipFill>
                        <pic:spPr>
                          <a:xfrm>
                            <a:off x="0" y="0"/>
                            <a:ext cx="5267960" cy="2464435"/>
                          </a:xfrm>
                          <a:prstGeom prst="rect">
                            <a:avLst/>
                          </a:prstGeom>
                          <a:noFill/>
                          <a:ln>
                            <a:noFill/>
                          </a:ln>
                        </pic:spPr>
                      </pic:pic>
                    </a:graphicData>
                  </a:graphic>
                </wp:inline>
              </w:drawing>
            </w:r>
          </w:p>
        </w:tc>
      </w:tr>
    </w:tbl>
    <w:p>
      <w:pPr>
        <w:ind w:firstLine="420" w:firstLineChars="0"/>
        <w:rPr>
          <w:rFonts w:hint="eastAsia"/>
          <w:lang w:val="en-US" w:eastAsia="zh-CN"/>
        </w:rPr>
      </w:pPr>
    </w:p>
    <w:p>
      <w:pPr>
        <w:pStyle w:val="2"/>
        <w:numPr>
          <w:ilvl w:val="0"/>
          <w:numId w:val="2"/>
        </w:numPr>
        <w:spacing w:before="0" w:after="0"/>
        <w:rPr>
          <w:rFonts w:hint="default"/>
          <w:sz w:val="32"/>
          <w:lang w:val="en-US" w:eastAsia="zh-CN"/>
        </w:rPr>
      </w:pPr>
      <w:bookmarkStart w:id="20" w:name="_Toc3533"/>
      <w:r>
        <w:rPr>
          <w:rFonts w:hint="eastAsia"/>
          <w:sz w:val="32"/>
          <w:lang w:val="en-US" w:eastAsia="zh-CN"/>
        </w:rPr>
        <w:t>教材征订统计（教务）</w:t>
      </w:r>
      <w:bookmarkEnd w:id="20"/>
    </w:p>
    <w:p>
      <w:pPr>
        <w:pStyle w:val="3"/>
        <w:numPr>
          <w:ilvl w:val="0"/>
          <w:numId w:val="8"/>
        </w:numPr>
        <w:spacing w:before="0" w:after="0"/>
        <w:rPr>
          <w:rFonts w:hint="eastAsia"/>
          <w:sz w:val="21"/>
          <w:szCs w:val="21"/>
          <w:lang w:val="en-US"/>
        </w:rPr>
      </w:pPr>
      <w:bookmarkStart w:id="21" w:name="_Toc24961"/>
      <w:r>
        <w:rPr>
          <w:rFonts w:hint="eastAsia"/>
          <w:sz w:val="21"/>
          <w:szCs w:val="21"/>
          <w:lang w:val="en-US" w:eastAsia="zh-CN"/>
        </w:rPr>
        <w:t>确认默认选教材记录</w:t>
      </w:r>
      <w:bookmarkEnd w:id="21"/>
    </w:p>
    <w:p>
      <w:pPr>
        <w:ind w:firstLine="420" w:firstLineChars="200"/>
        <w:rPr>
          <w:rFonts w:hint="eastAsia" w:ascii="Times New Roman" w:hAnsi="Times New Roman" w:eastAsia="宋体"/>
          <w:sz w:val="24"/>
          <w:szCs w:val="24"/>
          <w:lang w:val="en-US" w:eastAsia="zh-CN"/>
        </w:rPr>
      </w:pPr>
      <w:r>
        <w:rPr>
          <w:rFonts w:hint="eastAsia"/>
          <w:b/>
          <w:lang w:val="en-US" w:eastAsia="zh-CN"/>
        </w:rPr>
        <w:t>教务</w:t>
      </w:r>
      <w:r>
        <w:rPr>
          <w:rFonts w:hint="eastAsia"/>
          <w:b/>
        </w:rPr>
        <w:t>平台→【</w:t>
      </w:r>
      <w:r>
        <w:rPr>
          <w:rFonts w:hint="eastAsia"/>
          <w:b/>
          <w:lang w:val="en-US" w:eastAsia="zh-CN"/>
        </w:rPr>
        <w:t>开排课系统</w:t>
      </w:r>
      <w:r>
        <w:rPr>
          <w:rFonts w:hint="eastAsia"/>
          <w:b/>
        </w:rPr>
        <w:t>】→【</w:t>
      </w:r>
      <w:r>
        <w:rPr>
          <w:rFonts w:hint="eastAsia"/>
          <w:b/>
          <w:lang w:val="en-US" w:eastAsia="zh-CN"/>
        </w:rPr>
        <w:t>教材管理</w:t>
      </w:r>
      <w:r>
        <w:rPr>
          <w:rFonts w:hint="eastAsia"/>
          <w:b/>
        </w:rPr>
        <w:t>】→【</w:t>
      </w:r>
      <w:r>
        <w:rPr>
          <w:rFonts w:hint="eastAsia"/>
          <w:b/>
          <w:lang w:val="en-US" w:eastAsia="zh-CN"/>
        </w:rPr>
        <w:t>教材征订统计</w:t>
      </w:r>
      <w:r>
        <w:rPr>
          <w:rFonts w:hint="eastAsia"/>
          <w:b/>
        </w:rPr>
        <w:t>】</w:t>
      </w:r>
    </w:p>
    <w:p>
      <w:pPr>
        <w:ind w:firstLine="420" w:firstLineChars="0"/>
        <w:rPr>
          <w:rFonts w:hint="eastAsia"/>
          <w:lang w:val="en-US" w:eastAsia="zh-CN"/>
        </w:rPr>
      </w:pPr>
      <w:r>
        <w:rPr>
          <w:rFonts w:hint="eastAsia"/>
          <w:lang w:val="en-US" w:eastAsia="zh-CN"/>
        </w:rPr>
        <w:t>确认选教材时间段过后进行教材征订统计之前，需要先确认默认选教材记录。有些学生在选课时选择了购买教材，但是在确认教材时不做任何确认教材的操作，此种情况默认该学生是要购买课程的所有教材，但是在确认教材阶段是没有生成选教材记录的。还有某些课程指定的教材，不管学生选择的是购买还是不购买，都是要强制购买的。所以确认默认选教材记录操作就是生成这些情况的选教材记录。</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tcPr>
          <w:p>
            <w:pPr>
              <w:rPr>
                <w:rFonts w:hint="default"/>
                <w:sz w:val="32"/>
                <w:vertAlign w:val="baseline"/>
                <w:lang w:val="en-US" w:eastAsia="zh-CN"/>
              </w:rPr>
            </w:pPr>
            <w:r>
              <w:drawing>
                <wp:inline distT="0" distB="0" distL="114300" distR="114300">
                  <wp:extent cx="5266690" cy="2511425"/>
                  <wp:effectExtent l="0" t="0" r="6350" b="3175"/>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17"/>
                          <a:stretch>
                            <a:fillRect/>
                          </a:stretch>
                        </pic:blipFill>
                        <pic:spPr>
                          <a:xfrm>
                            <a:off x="0" y="0"/>
                            <a:ext cx="5266690" cy="2511425"/>
                          </a:xfrm>
                          <a:prstGeom prst="rect">
                            <a:avLst/>
                          </a:prstGeom>
                          <a:noFill/>
                          <a:ln>
                            <a:noFill/>
                          </a:ln>
                        </pic:spPr>
                      </pic:pic>
                    </a:graphicData>
                  </a:graphic>
                </wp:inline>
              </w:drawing>
            </w:r>
          </w:p>
        </w:tc>
      </w:tr>
    </w:tbl>
    <w:p>
      <w:pPr>
        <w:ind w:firstLine="420" w:firstLineChars="0"/>
        <w:rPr>
          <w:rFonts w:hint="eastAsia"/>
          <w:lang w:val="en-US" w:eastAsia="zh-CN"/>
        </w:rPr>
      </w:pPr>
    </w:p>
    <w:p>
      <w:pPr>
        <w:ind w:firstLine="420" w:firstLineChars="0"/>
        <w:rPr>
          <w:rFonts w:hint="eastAsia"/>
          <w:lang w:val="en-US" w:eastAsia="zh-CN"/>
        </w:rPr>
      </w:pPr>
      <w:r>
        <w:rPr>
          <w:rFonts w:hint="eastAsia"/>
          <w:lang w:val="en-US" w:eastAsia="zh-CN"/>
        </w:rPr>
        <w:t>点击【确认默认选教材记录】按钮即可执行。但此操作生成的数据量会比较大，建议在系统访问量少的情况下操作，比如下班后点击此按钮执行。</w:t>
      </w:r>
    </w:p>
    <w:p>
      <w:pPr>
        <w:ind w:firstLine="420" w:firstLineChars="0"/>
        <w:rPr>
          <w:rFonts w:hint="default"/>
          <w:lang w:val="en-US" w:eastAsia="zh-CN"/>
        </w:rPr>
      </w:pPr>
      <w:r>
        <w:rPr>
          <w:rFonts w:hint="eastAsia"/>
          <w:lang w:val="en-US" w:eastAsia="zh-CN"/>
        </w:rPr>
        <w:t>如果数据量不大，几分钟就执行完成，则右下角会提示执行成功多少条数据。</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tcPr>
          <w:p>
            <w:pPr>
              <w:rPr>
                <w:rFonts w:hint="default"/>
                <w:sz w:val="32"/>
                <w:vertAlign w:val="baseline"/>
                <w:lang w:val="en-US" w:eastAsia="zh-CN"/>
              </w:rPr>
            </w:pPr>
            <w:r>
              <w:drawing>
                <wp:inline distT="0" distB="0" distL="114300" distR="114300">
                  <wp:extent cx="5266690" cy="2423160"/>
                  <wp:effectExtent l="0" t="0" r="6350" b="0"/>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18"/>
                          <a:stretch>
                            <a:fillRect/>
                          </a:stretch>
                        </pic:blipFill>
                        <pic:spPr>
                          <a:xfrm>
                            <a:off x="0" y="0"/>
                            <a:ext cx="5266690" cy="2423160"/>
                          </a:xfrm>
                          <a:prstGeom prst="rect">
                            <a:avLst/>
                          </a:prstGeom>
                          <a:noFill/>
                          <a:ln>
                            <a:noFill/>
                          </a:ln>
                        </pic:spPr>
                      </pic:pic>
                    </a:graphicData>
                  </a:graphic>
                </wp:inline>
              </w:drawing>
            </w:r>
          </w:p>
        </w:tc>
      </w:tr>
    </w:tbl>
    <w:p>
      <w:pPr>
        <w:rPr>
          <w:rFonts w:hint="eastAsia" w:asciiTheme="majorHAnsi" w:hAnsiTheme="majorHAnsi" w:eastAsiaTheme="majorEastAsia" w:cstheme="majorBidi"/>
          <w:b/>
          <w:bCs/>
          <w:kern w:val="2"/>
          <w:sz w:val="21"/>
          <w:szCs w:val="21"/>
          <w:lang w:val="en-US" w:eastAsia="zh-CN" w:bidi="ar-SA"/>
        </w:rPr>
      </w:pPr>
    </w:p>
    <w:p>
      <w:pPr>
        <w:pStyle w:val="3"/>
        <w:numPr>
          <w:ilvl w:val="0"/>
          <w:numId w:val="8"/>
        </w:numPr>
        <w:spacing w:before="0" w:after="0"/>
        <w:rPr>
          <w:rFonts w:hint="default"/>
          <w:sz w:val="21"/>
          <w:szCs w:val="21"/>
          <w:lang w:val="en-US" w:eastAsia="zh-CN"/>
        </w:rPr>
      </w:pPr>
      <w:bookmarkStart w:id="22" w:name="_Toc31057"/>
      <w:bookmarkStart w:id="25" w:name="_GoBack"/>
      <w:bookmarkEnd w:id="25"/>
      <w:r>
        <w:rPr>
          <w:rFonts w:hint="eastAsia"/>
          <w:sz w:val="21"/>
          <w:szCs w:val="21"/>
          <w:lang w:val="en-US" w:eastAsia="zh-CN"/>
        </w:rPr>
        <w:t>教材征订统计</w:t>
      </w:r>
      <w:bookmarkEnd w:id="22"/>
    </w:p>
    <w:p>
      <w:pPr>
        <w:ind w:firstLine="420" w:firstLineChars="0"/>
        <w:rPr>
          <w:rFonts w:hint="eastAsia"/>
          <w:lang w:val="en-US" w:eastAsia="zh-CN"/>
        </w:rPr>
      </w:pPr>
      <w:r>
        <w:rPr>
          <w:rFonts w:hint="eastAsia"/>
          <w:lang w:val="en-US" w:eastAsia="zh-CN"/>
        </w:rPr>
        <w:t>上面操作执行成功后，就可以进行教材征订统计。可以根据条件筛选查询统计的数据，并可以筛选条件导出报表数据。</w:t>
      </w:r>
    </w:p>
    <w:p>
      <w:pPr>
        <w:ind w:firstLine="420" w:firstLineChars="0"/>
        <w:rPr>
          <w:rFonts w:hint="default"/>
          <w:highlight w:val="red"/>
          <w:lang w:val="en-US" w:eastAsia="zh-CN"/>
        </w:rPr>
      </w:pPr>
      <w:r>
        <w:rPr>
          <w:rFonts w:hint="eastAsia"/>
          <w:highlight w:val="red"/>
          <w:lang w:val="en-US" w:eastAsia="zh-CN"/>
        </w:rPr>
        <w:t>注意：查询数据时一定要选择开课学年和学年学期，这样才会查询指定学年学期的统计数据，下面列表的“开课学年”和“学年学期”才会显示值，如果不选择，则列表为空，查询统计的数据会是系统所有的数据。</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tcPr>
          <w:p>
            <w:pPr>
              <w:rPr>
                <w:rFonts w:hint="eastAsia" w:asciiTheme="majorHAnsi" w:hAnsiTheme="majorHAnsi" w:eastAsiaTheme="majorEastAsia" w:cstheme="majorBidi"/>
                <w:b/>
                <w:bCs/>
                <w:kern w:val="2"/>
                <w:sz w:val="21"/>
                <w:szCs w:val="21"/>
                <w:vertAlign w:val="baseline"/>
                <w:lang w:val="en-US" w:eastAsia="zh-CN" w:bidi="ar-SA"/>
              </w:rPr>
            </w:pPr>
            <w:r>
              <w:drawing>
                <wp:inline distT="0" distB="0" distL="114300" distR="114300">
                  <wp:extent cx="5269865" cy="2332355"/>
                  <wp:effectExtent l="0" t="0" r="3175" b="146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9"/>
                          <a:stretch>
                            <a:fillRect/>
                          </a:stretch>
                        </pic:blipFill>
                        <pic:spPr>
                          <a:xfrm>
                            <a:off x="0" y="0"/>
                            <a:ext cx="5269865" cy="2332355"/>
                          </a:xfrm>
                          <a:prstGeom prst="rect">
                            <a:avLst/>
                          </a:prstGeom>
                          <a:noFill/>
                          <a:ln>
                            <a:noFill/>
                          </a:ln>
                        </pic:spPr>
                      </pic:pic>
                    </a:graphicData>
                  </a:graphic>
                </wp:inline>
              </w:drawing>
            </w:r>
          </w:p>
        </w:tc>
      </w:tr>
    </w:tbl>
    <w:p>
      <w:pPr>
        <w:ind w:firstLine="420" w:firstLineChars="0"/>
        <w:rPr>
          <w:rFonts w:hint="default"/>
          <w:lang w:val="en-US" w:eastAsia="zh-CN"/>
        </w:rPr>
      </w:pPr>
    </w:p>
    <w:sectPr>
      <w:footerReference r:id="rId5" w:type="default"/>
      <w:pgSz w:w="11906" w:h="16838"/>
      <w:pgMar w:top="1440" w:right="1800" w:bottom="1440" w:left="1800" w:header="851" w:footer="992"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548078932"/>
      <w:docPartObj>
        <w:docPartGallery w:val="autotext"/>
      </w:docPartObj>
    </w:sdtPr>
    <w:sdtContent>
      <w:p>
        <w:pPr>
          <w:pStyle w:val="7"/>
          <w:jc w:val="center"/>
        </w:pPr>
        <w:r>
          <w:fldChar w:fldCharType="begin"/>
        </w:r>
        <w:r>
          <w:instrText xml:space="preserve">PAGE   \* MERGEFORMAT</w:instrText>
        </w:r>
        <w:r>
          <w:fldChar w:fldCharType="separate"/>
        </w:r>
        <w:r>
          <w:rPr>
            <w:lang w:val="zh-CN"/>
          </w:rPr>
          <w:t>1</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2092029"/>
      <w:docPartObj>
        <w:docPartGallery w:val="autotext"/>
      </w:docPartObj>
    </w:sdtPr>
    <w:sdtContent>
      <w:p>
        <w:pPr>
          <w:pStyle w:val="7"/>
          <w:jc w:val="center"/>
        </w:pPr>
        <w:r>
          <w:fldChar w:fldCharType="begin"/>
        </w:r>
        <w:r>
          <w:instrText xml:space="preserve">PAGE   \* MERGEFORMAT</w:instrText>
        </w:r>
        <w:r>
          <w:fldChar w:fldCharType="separate"/>
        </w:r>
        <w:r>
          <w:rPr>
            <w:lang w:val="zh-CN"/>
          </w:rPr>
          <w:t>5</w:t>
        </w:r>
        <w:r>
          <w:fldChar w:fldCharType="end"/>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w:rPr>
        <w:rFonts w:hint="eastAsia"/>
      </w:rPr>
      <w:t>中山大学南方学院信息化建设中心</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1B15CED"/>
    <w:multiLevelType w:val="multilevel"/>
    <w:tmpl w:val="11B15CED"/>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138EDDDF"/>
    <w:multiLevelType w:val="multilevel"/>
    <w:tmpl w:val="138EDDDF"/>
    <w:lvl w:ilvl="0" w:tentative="0">
      <w:start w:val="1"/>
      <w:numFmt w:val="decimal"/>
      <w:suff w:val="space"/>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1A1707B7"/>
    <w:multiLevelType w:val="multilevel"/>
    <w:tmpl w:val="1A1707B7"/>
    <w:lvl w:ilvl="0" w:tentative="0">
      <w:start w:val="1"/>
      <w:numFmt w:val="chineseCountingThousand"/>
      <w:lvlText w:val="%1、"/>
      <w:lvlJc w:val="left"/>
      <w:pPr>
        <w:ind w:left="425" w:hanging="425"/>
      </w:pPr>
    </w:lvl>
    <w:lvl w:ilvl="1" w:tentative="0">
      <w:start w:val="1"/>
      <w:numFmt w:val="decimal"/>
      <w:lvlText w:val="%1.%2."/>
      <w:lvlJc w:val="left"/>
      <w:pPr>
        <w:ind w:left="567" w:hanging="567"/>
      </w:p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3">
    <w:nsid w:val="2391B9BA"/>
    <w:multiLevelType w:val="multilevel"/>
    <w:tmpl w:val="2391B9BA"/>
    <w:lvl w:ilvl="0" w:tentative="0">
      <w:start w:val="1"/>
      <w:numFmt w:val="decimal"/>
      <w:suff w:val="space"/>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2CDC6ABE"/>
    <w:multiLevelType w:val="multilevel"/>
    <w:tmpl w:val="2CDC6ABE"/>
    <w:lvl w:ilvl="0" w:tentative="0">
      <w:start w:val="1"/>
      <w:numFmt w:val="decimal"/>
      <w:suff w:val="space"/>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33685B54"/>
    <w:multiLevelType w:val="multilevel"/>
    <w:tmpl w:val="33685B54"/>
    <w:lvl w:ilvl="0" w:tentative="0">
      <w:start w:val="1"/>
      <w:numFmt w:val="decimal"/>
      <w:suff w:val="space"/>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4500F0D3"/>
    <w:multiLevelType w:val="multilevel"/>
    <w:tmpl w:val="4500F0D3"/>
    <w:lvl w:ilvl="0" w:tentative="0">
      <w:start w:val="1"/>
      <w:numFmt w:val="decimal"/>
      <w:suff w:val="space"/>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
    <w:nsid w:val="5669BAFC"/>
    <w:multiLevelType w:val="multilevel"/>
    <w:tmpl w:val="5669BAFC"/>
    <w:lvl w:ilvl="0" w:tentative="0">
      <w:start w:val="1"/>
      <w:numFmt w:val="decimal"/>
      <w:suff w:val="space"/>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2"/>
  </w:num>
  <w:num w:numId="3">
    <w:abstractNumId w:val="5"/>
  </w:num>
  <w:num w:numId="4">
    <w:abstractNumId w:val="6"/>
  </w:num>
  <w:num w:numId="5">
    <w:abstractNumId w:val="1"/>
  </w:num>
  <w:num w:numId="6">
    <w:abstractNumId w:val="3"/>
  </w:num>
  <w:num w:numId="7">
    <w:abstractNumId w:val="7"/>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6CF5"/>
    <w:rsid w:val="00000F30"/>
    <w:rsid w:val="00003583"/>
    <w:rsid w:val="000056F0"/>
    <w:rsid w:val="000067E0"/>
    <w:rsid w:val="0000696D"/>
    <w:rsid w:val="0001179D"/>
    <w:rsid w:val="000119B1"/>
    <w:rsid w:val="0001392F"/>
    <w:rsid w:val="00013AEE"/>
    <w:rsid w:val="00014B88"/>
    <w:rsid w:val="00015896"/>
    <w:rsid w:val="00016B1E"/>
    <w:rsid w:val="000172EF"/>
    <w:rsid w:val="00021843"/>
    <w:rsid w:val="00022254"/>
    <w:rsid w:val="000261D6"/>
    <w:rsid w:val="00026909"/>
    <w:rsid w:val="00026A50"/>
    <w:rsid w:val="00027B10"/>
    <w:rsid w:val="000343D0"/>
    <w:rsid w:val="00040320"/>
    <w:rsid w:val="00040754"/>
    <w:rsid w:val="00042793"/>
    <w:rsid w:val="00042A0B"/>
    <w:rsid w:val="00044D49"/>
    <w:rsid w:val="000457A1"/>
    <w:rsid w:val="000461AA"/>
    <w:rsid w:val="00047695"/>
    <w:rsid w:val="00047BC2"/>
    <w:rsid w:val="00047F50"/>
    <w:rsid w:val="00052AE0"/>
    <w:rsid w:val="0005544B"/>
    <w:rsid w:val="00056843"/>
    <w:rsid w:val="0005731E"/>
    <w:rsid w:val="00057451"/>
    <w:rsid w:val="00062408"/>
    <w:rsid w:val="00062699"/>
    <w:rsid w:val="00062A3B"/>
    <w:rsid w:val="00063F21"/>
    <w:rsid w:val="00064C43"/>
    <w:rsid w:val="00065FE1"/>
    <w:rsid w:val="0006726E"/>
    <w:rsid w:val="00070B2A"/>
    <w:rsid w:val="00071C8E"/>
    <w:rsid w:val="0007302C"/>
    <w:rsid w:val="00076A60"/>
    <w:rsid w:val="000800EE"/>
    <w:rsid w:val="000828FF"/>
    <w:rsid w:val="00083692"/>
    <w:rsid w:val="00083BDB"/>
    <w:rsid w:val="00084024"/>
    <w:rsid w:val="00084624"/>
    <w:rsid w:val="00084ADA"/>
    <w:rsid w:val="0008593C"/>
    <w:rsid w:val="00085F58"/>
    <w:rsid w:val="0008718C"/>
    <w:rsid w:val="000876C2"/>
    <w:rsid w:val="00090E29"/>
    <w:rsid w:val="00090EA9"/>
    <w:rsid w:val="00092010"/>
    <w:rsid w:val="00092FC6"/>
    <w:rsid w:val="00094D19"/>
    <w:rsid w:val="00096156"/>
    <w:rsid w:val="00096A48"/>
    <w:rsid w:val="00097274"/>
    <w:rsid w:val="0009773A"/>
    <w:rsid w:val="000A2233"/>
    <w:rsid w:val="000A4FFB"/>
    <w:rsid w:val="000A6B80"/>
    <w:rsid w:val="000B14CC"/>
    <w:rsid w:val="000B2F53"/>
    <w:rsid w:val="000C04C0"/>
    <w:rsid w:val="000C44D8"/>
    <w:rsid w:val="000D028C"/>
    <w:rsid w:val="000D19A8"/>
    <w:rsid w:val="000D1FF3"/>
    <w:rsid w:val="000D2E9D"/>
    <w:rsid w:val="000D2ED0"/>
    <w:rsid w:val="000D3692"/>
    <w:rsid w:val="000D406A"/>
    <w:rsid w:val="000D6691"/>
    <w:rsid w:val="000E11C4"/>
    <w:rsid w:val="000E51AB"/>
    <w:rsid w:val="000E553E"/>
    <w:rsid w:val="000E686B"/>
    <w:rsid w:val="000E79DA"/>
    <w:rsid w:val="000F6565"/>
    <w:rsid w:val="000F6AE8"/>
    <w:rsid w:val="00100E7B"/>
    <w:rsid w:val="00104C22"/>
    <w:rsid w:val="00106240"/>
    <w:rsid w:val="00106C04"/>
    <w:rsid w:val="0010726B"/>
    <w:rsid w:val="001111DB"/>
    <w:rsid w:val="00111E44"/>
    <w:rsid w:val="0011293E"/>
    <w:rsid w:val="00114969"/>
    <w:rsid w:val="00115A1E"/>
    <w:rsid w:val="00115F83"/>
    <w:rsid w:val="001169FE"/>
    <w:rsid w:val="00120706"/>
    <w:rsid w:val="00122049"/>
    <w:rsid w:val="00122E16"/>
    <w:rsid w:val="001234DE"/>
    <w:rsid w:val="0012352B"/>
    <w:rsid w:val="00123A06"/>
    <w:rsid w:val="0012525D"/>
    <w:rsid w:val="001301B8"/>
    <w:rsid w:val="00130E09"/>
    <w:rsid w:val="00131294"/>
    <w:rsid w:val="001331AD"/>
    <w:rsid w:val="001334CE"/>
    <w:rsid w:val="00135EC8"/>
    <w:rsid w:val="001436FD"/>
    <w:rsid w:val="0014493A"/>
    <w:rsid w:val="001449C4"/>
    <w:rsid w:val="00145055"/>
    <w:rsid w:val="00146040"/>
    <w:rsid w:val="001517CF"/>
    <w:rsid w:val="0015341F"/>
    <w:rsid w:val="00153F15"/>
    <w:rsid w:val="00155236"/>
    <w:rsid w:val="00155A05"/>
    <w:rsid w:val="0015778A"/>
    <w:rsid w:val="0016300D"/>
    <w:rsid w:val="0016662F"/>
    <w:rsid w:val="001716FB"/>
    <w:rsid w:val="00171A38"/>
    <w:rsid w:val="001757F6"/>
    <w:rsid w:val="00176373"/>
    <w:rsid w:val="00177C45"/>
    <w:rsid w:val="0018385A"/>
    <w:rsid w:val="00184F89"/>
    <w:rsid w:val="00186AB9"/>
    <w:rsid w:val="001921C5"/>
    <w:rsid w:val="0019524A"/>
    <w:rsid w:val="00196890"/>
    <w:rsid w:val="001A2C23"/>
    <w:rsid w:val="001A3611"/>
    <w:rsid w:val="001A3A5E"/>
    <w:rsid w:val="001B1776"/>
    <w:rsid w:val="001B264C"/>
    <w:rsid w:val="001B49DA"/>
    <w:rsid w:val="001B7431"/>
    <w:rsid w:val="001C0032"/>
    <w:rsid w:val="001C228A"/>
    <w:rsid w:val="001C27AC"/>
    <w:rsid w:val="001C2A2F"/>
    <w:rsid w:val="001C32A5"/>
    <w:rsid w:val="001C6366"/>
    <w:rsid w:val="001C778D"/>
    <w:rsid w:val="001D6C27"/>
    <w:rsid w:val="001D6E98"/>
    <w:rsid w:val="001D763B"/>
    <w:rsid w:val="001E36EB"/>
    <w:rsid w:val="001E59B0"/>
    <w:rsid w:val="001E70A5"/>
    <w:rsid w:val="001E763E"/>
    <w:rsid w:val="001F0557"/>
    <w:rsid w:val="001F1C31"/>
    <w:rsid w:val="001F5346"/>
    <w:rsid w:val="002012E7"/>
    <w:rsid w:val="00206B4A"/>
    <w:rsid w:val="0020786C"/>
    <w:rsid w:val="00210097"/>
    <w:rsid w:val="00212AFD"/>
    <w:rsid w:val="002133DA"/>
    <w:rsid w:val="002134F0"/>
    <w:rsid w:val="00222C25"/>
    <w:rsid w:val="00224245"/>
    <w:rsid w:val="002257D8"/>
    <w:rsid w:val="0023260C"/>
    <w:rsid w:val="002331B9"/>
    <w:rsid w:val="00234273"/>
    <w:rsid w:val="00235CFA"/>
    <w:rsid w:val="00240BD3"/>
    <w:rsid w:val="002449D2"/>
    <w:rsid w:val="00246194"/>
    <w:rsid w:val="00252D47"/>
    <w:rsid w:val="00252FC5"/>
    <w:rsid w:val="00253AEE"/>
    <w:rsid w:val="00255939"/>
    <w:rsid w:val="002577EC"/>
    <w:rsid w:val="00260CCD"/>
    <w:rsid w:val="00260EE3"/>
    <w:rsid w:val="002614AA"/>
    <w:rsid w:val="00265F7E"/>
    <w:rsid w:val="002661ED"/>
    <w:rsid w:val="00267B05"/>
    <w:rsid w:val="00273C90"/>
    <w:rsid w:val="00276892"/>
    <w:rsid w:val="00282204"/>
    <w:rsid w:val="002827B1"/>
    <w:rsid w:val="002829B9"/>
    <w:rsid w:val="00285AD7"/>
    <w:rsid w:val="002873D5"/>
    <w:rsid w:val="00292529"/>
    <w:rsid w:val="002956ED"/>
    <w:rsid w:val="0029573D"/>
    <w:rsid w:val="002A0F51"/>
    <w:rsid w:val="002A2F45"/>
    <w:rsid w:val="002A3524"/>
    <w:rsid w:val="002A52B2"/>
    <w:rsid w:val="002B0A95"/>
    <w:rsid w:val="002B29DA"/>
    <w:rsid w:val="002B3BE1"/>
    <w:rsid w:val="002B3D14"/>
    <w:rsid w:val="002B4923"/>
    <w:rsid w:val="002C1D22"/>
    <w:rsid w:val="002C2D95"/>
    <w:rsid w:val="002C2FB1"/>
    <w:rsid w:val="002C5971"/>
    <w:rsid w:val="002D0BA6"/>
    <w:rsid w:val="002D11DD"/>
    <w:rsid w:val="002D15E7"/>
    <w:rsid w:val="002D29A5"/>
    <w:rsid w:val="002E2300"/>
    <w:rsid w:val="002E6F59"/>
    <w:rsid w:val="002F0516"/>
    <w:rsid w:val="002F1EFA"/>
    <w:rsid w:val="002F3E3B"/>
    <w:rsid w:val="002F59D4"/>
    <w:rsid w:val="002F7D27"/>
    <w:rsid w:val="003024FD"/>
    <w:rsid w:val="00302D57"/>
    <w:rsid w:val="00302E8E"/>
    <w:rsid w:val="00312A3A"/>
    <w:rsid w:val="003137E9"/>
    <w:rsid w:val="0031446B"/>
    <w:rsid w:val="00315918"/>
    <w:rsid w:val="00317FE3"/>
    <w:rsid w:val="003210F4"/>
    <w:rsid w:val="0032133D"/>
    <w:rsid w:val="00321A01"/>
    <w:rsid w:val="0032254A"/>
    <w:rsid w:val="00330BD6"/>
    <w:rsid w:val="0033224B"/>
    <w:rsid w:val="003324E7"/>
    <w:rsid w:val="00334216"/>
    <w:rsid w:val="00335C39"/>
    <w:rsid w:val="00336902"/>
    <w:rsid w:val="00337F25"/>
    <w:rsid w:val="003436A3"/>
    <w:rsid w:val="003442CE"/>
    <w:rsid w:val="0034466A"/>
    <w:rsid w:val="003470FF"/>
    <w:rsid w:val="00347E71"/>
    <w:rsid w:val="00350F63"/>
    <w:rsid w:val="0036049D"/>
    <w:rsid w:val="003606B0"/>
    <w:rsid w:val="00360D85"/>
    <w:rsid w:val="00361C9A"/>
    <w:rsid w:val="0036321B"/>
    <w:rsid w:val="00364ABD"/>
    <w:rsid w:val="003676D8"/>
    <w:rsid w:val="0037005E"/>
    <w:rsid w:val="0037261A"/>
    <w:rsid w:val="0037564E"/>
    <w:rsid w:val="00381314"/>
    <w:rsid w:val="0038273A"/>
    <w:rsid w:val="00385B0D"/>
    <w:rsid w:val="00387E1F"/>
    <w:rsid w:val="00390E3B"/>
    <w:rsid w:val="003921C2"/>
    <w:rsid w:val="003A4904"/>
    <w:rsid w:val="003A5C72"/>
    <w:rsid w:val="003A5E7F"/>
    <w:rsid w:val="003B2182"/>
    <w:rsid w:val="003B7164"/>
    <w:rsid w:val="003B759C"/>
    <w:rsid w:val="003C0F87"/>
    <w:rsid w:val="003C1975"/>
    <w:rsid w:val="003C4C57"/>
    <w:rsid w:val="003C4DBA"/>
    <w:rsid w:val="003C610C"/>
    <w:rsid w:val="003D02D6"/>
    <w:rsid w:val="003D18BB"/>
    <w:rsid w:val="003D22A0"/>
    <w:rsid w:val="003D24AC"/>
    <w:rsid w:val="003D3A50"/>
    <w:rsid w:val="003D533E"/>
    <w:rsid w:val="003E0BA0"/>
    <w:rsid w:val="003E1F78"/>
    <w:rsid w:val="003E2681"/>
    <w:rsid w:val="003E26EE"/>
    <w:rsid w:val="003E3379"/>
    <w:rsid w:val="003E3BF9"/>
    <w:rsid w:val="003E41A5"/>
    <w:rsid w:val="003F0168"/>
    <w:rsid w:val="004017E9"/>
    <w:rsid w:val="004019A2"/>
    <w:rsid w:val="00403DC7"/>
    <w:rsid w:val="004046DC"/>
    <w:rsid w:val="00411844"/>
    <w:rsid w:val="004134DD"/>
    <w:rsid w:val="00416D87"/>
    <w:rsid w:val="0041733B"/>
    <w:rsid w:val="004237F0"/>
    <w:rsid w:val="004250D6"/>
    <w:rsid w:val="004261D2"/>
    <w:rsid w:val="0043049A"/>
    <w:rsid w:val="00431670"/>
    <w:rsid w:val="00431AE5"/>
    <w:rsid w:val="00434B98"/>
    <w:rsid w:val="00435BBC"/>
    <w:rsid w:val="00440793"/>
    <w:rsid w:val="00440DAD"/>
    <w:rsid w:val="00443C39"/>
    <w:rsid w:val="004449BD"/>
    <w:rsid w:val="004462CC"/>
    <w:rsid w:val="0044649B"/>
    <w:rsid w:val="00447010"/>
    <w:rsid w:val="004510FC"/>
    <w:rsid w:val="00451CDD"/>
    <w:rsid w:val="00451EF5"/>
    <w:rsid w:val="004525BB"/>
    <w:rsid w:val="00453DC0"/>
    <w:rsid w:val="004542C5"/>
    <w:rsid w:val="00456736"/>
    <w:rsid w:val="00457BE8"/>
    <w:rsid w:val="0046104A"/>
    <w:rsid w:val="00463E4C"/>
    <w:rsid w:val="004661A8"/>
    <w:rsid w:val="00467EB3"/>
    <w:rsid w:val="004719D8"/>
    <w:rsid w:val="00472D21"/>
    <w:rsid w:val="00475C6E"/>
    <w:rsid w:val="00482EAE"/>
    <w:rsid w:val="00483419"/>
    <w:rsid w:val="00483BE7"/>
    <w:rsid w:val="00484566"/>
    <w:rsid w:val="004847C8"/>
    <w:rsid w:val="00487642"/>
    <w:rsid w:val="0049001B"/>
    <w:rsid w:val="004921D2"/>
    <w:rsid w:val="00493BC8"/>
    <w:rsid w:val="00494F1F"/>
    <w:rsid w:val="004A30E5"/>
    <w:rsid w:val="004A5552"/>
    <w:rsid w:val="004A75DC"/>
    <w:rsid w:val="004B1D2A"/>
    <w:rsid w:val="004B2521"/>
    <w:rsid w:val="004B2698"/>
    <w:rsid w:val="004B3369"/>
    <w:rsid w:val="004B4087"/>
    <w:rsid w:val="004B438B"/>
    <w:rsid w:val="004C16E7"/>
    <w:rsid w:val="004C28A3"/>
    <w:rsid w:val="004C401E"/>
    <w:rsid w:val="004C6AA3"/>
    <w:rsid w:val="004D017F"/>
    <w:rsid w:val="004D0F6A"/>
    <w:rsid w:val="004D2682"/>
    <w:rsid w:val="004D2FA5"/>
    <w:rsid w:val="004D487D"/>
    <w:rsid w:val="004D516D"/>
    <w:rsid w:val="004D6587"/>
    <w:rsid w:val="004E003A"/>
    <w:rsid w:val="004E1EB9"/>
    <w:rsid w:val="004E2C12"/>
    <w:rsid w:val="004E3450"/>
    <w:rsid w:val="004E351E"/>
    <w:rsid w:val="004E5E44"/>
    <w:rsid w:val="004E6B8A"/>
    <w:rsid w:val="004F0E6C"/>
    <w:rsid w:val="004F1125"/>
    <w:rsid w:val="004F29D4"/>
    <w:rsid w:val="004F2DF8"/>
    <w:rsid w:val="004F717B"/>
    <w:rsid w:val="00500694"/>
    <w:rsid w:val="00500C0B"/>
    <w:rsid w:val="00506A8F"/>
    <w:rsid w:val="00507C8F"/>
    <w:rsid w:val="00510448"/>
    <w:rsid w:val="00512948"/>
    <w:rsid w:val="00513799"/>
    <w:rsid w:val="0051456D"/>
    <w:rsid w:val="00515514"/>
    <w:rsid w:val="005159B3"/>
    <w:rsid w:val="00515E89"/>
    <w:rsid w:val="0051656A"/>
    <w:rsid w:val="00520072"/>
    <w:rsid w:val="00524EFB"/>
    <w:rsid w:val="0052638C"/>
    <w:rsid w:val="0052731B"/>
    <w:rsid w:val="00530EC1"/>
    <w:rsid w:val="00536771"/>
    <w:rsid w:val="0053700E"/>
    <w:rsid w:val="005412A6"/>
    <w:rsid w:val="005434A3"/>
    <w:rsid w:val="00545A59"/>
    <w:rsid w:val="00547C28"/>
    <w:rsid w:val="00552724"/>
    <w:rsid w:val="0055702C"/>
    <w:rsid w:val="00564756"/>
    <w:rsid w:val="00565823"/>
    <w:rsid w:val="005705A7"/>
    <w:rsid w:val="00571D1D"/>
    <w:rsid w:val="00582077"/>
    <w:rsid w:val="0058209E"/>
    <w:rsid w:val="005825A7"/>
    <w:rsid w:val="00583CCC"/>
    <w:rsid w:val="0059150A"/>
    <w:rsid w:val="00592047"/>
    <w:rsid w:val="0059263F"/>
    <w:rsid w:val="00592C0B"/>
    <w:rsid w:val="00593A11"/>
    <w:rsid w:val="005970C4"/>
    <w:rsid w:val="005A450A"/>
    <w:rsid w:val="005A4AE2"/>
    <w:rsid w:val="005B0185"/>
    <w:rsid w:val="005B0573"/>
    <w:rsid w:val="005B08A3"/>
    <w:rsid w:val="005B1281"/>
    <w:rsid w:val="005B1462"/>
    <w:rsid w:val="005B3F93"/>
    <w:rsid w:val="005B49CC"/>
    <w:rsid w:val="005B4F94"/>
    <w:rsid w:val="005B7D62"/>
    <w:rsid w:val="005B7EE3"/>
    <w:rsid w:val="005C0DFB"/>
    <w:rsid w:val="005C2775"/>
    <w:rsid w:val="005C3583"/>
    <w:rsid w:val="005D4988"/>
    <w:rsid w:val="005D618B"/>
    <w:rsid w:val="005D6203"/>
    <w:rsid w:val="005E48E9"/>
    <w:rsid w:val="005E6406"/>
    <w:rsid w:val="005F1686"/>
    <w:rsid w:val="005F2FD7"/>
    <w:rsid w:val="005F4A91"/>
    <w:rsid w:val="005F51BB"/>
    <w:rsid w:val="005F5254"/>
    <w:rsid w:val="006009B3"/>
    <w:rsid w:val="00602D07"/>
    <w:rsid w:val="006031FD"/>
    <w:rsid w:val="00604BE2"/>
    <w:rsid w:val="006061C1"/>
    <w:rsid w:val="0061003C"/>
    <w:rsid w:val="00611C20"/>
    <w:rsid w:val="006126D5"/>
    <w:rsid w:val="0062074F"/>
    <w:rsid w:val="00622347"/>
    <w:rsid w:val="00622595"/>
    <w:rsid w:val="00622871"/>
    <w:rsid w:val="00624DF1"/>
    <w:rsid w:val="006250C0"/>
    <w:rsid w:val="00625A6E"/>
    <w:rsid w:val="00625A8C"/>
    <w:rsid w:val="00626449"/>
    <w:rsid w:val="006279F4"/>
    <w:rsid w:val="0063096C"/>
    <w:rsid w:val="00631669"/>
    <w:rsid w:val="00631A8C"/>
    <w:rsid w:val="00631FF4"/>
    <w:rsid w:val="00633757"/>
    <w:rsid w:val="0063390E"/>
    <w:rsid w:val="006345DB"/>
    <w:rsid w:val="00634754"/>
    <w:rsid w:val="00634B12"/>
    <w:rsid w:val="00635DB7"/>
    <w:rsid w:val="00636ED3"/>
    <w:rsid w:val="006418D4"/>
    <w:rsid w:val="00641F78"/>
    <w:rsid w:val="006421F0"/>
    <w:rsid w:val="0064689F"/>
    <w:rsid w:val="00651DC4"/>
    <w:rsid w:val="00653A21"/>
    <w:rsid w:val="00656F87"/>
    <w:rsid w:val="00657069"/>
    <w:rsid w:val="00660057"/>
    <w:rsid w:val="00662A5E"/>
    <w:rsid w:val="00663E97"/>
    <w:rsid w:val="00667955"/>
    <w:rsid w:val="00673C2C"/>
    <w:rsid w:val="006742A8"/>
    <w:rsid w:val="00675FC6"/>
    <w:rsid w:val="006775B2"/>
    <w:rsid w:val="0068193C"/>
    <w:rsid w:val="00681E20"/>
    <w:rsid w:val="006828F2"/>
    <w:rsid w:val="00683449"/>
    <w:rsid w:val="00684999"/>
    <w:rsid w:val="00684C70"/>
    <w:rsid w:val="006875A7"/>
    <w:rsid w:val="00692815"/>
    <w:rsid w:val="006937AA"/>
    <w:rsid w:val="00694AF1"/>
    <w:rsid w:val="00695CA7"/>
    <w:rsid w:val="006966B1"/>
    <w:rsid w:val="006A0C0A"/>
    <w:rsid w:val="006A0D34"/>
    <w:rsid w:val="006A176A"/>
    <w:rsid w:val="006A2CF3"/>
    <w:rsid w:val="006A4C92"/>
    <w:rsid w:val="006A5066"/>
    <w:rsid w:val="006A524A"/>
    <w:rsid w:val="006A58B6"/>
    <w:rsid w:val="006A5B74"/>
    <w:rsid w:val="006A7AE2"/>
    <w:rsid w:val="006B0BF7"/>
    <w:rsid w:val="006B402C"/>
    <w:rsid w:val="006B4088"/>
    <w:rsid w:val="006B60CC"/>
    <w:rsid w:val="006B6840"/>
    <w:rsid w:val="006C5D34"/>
    <w:rsid w:val="006D170F"/>
    <w:rsid w:val="006D3B39"/>
    <w:rsid w:val="006D52A4"/>
    <w:rsid w:val="006E16A2"/>
    <w:rsid w:val="006E289F"/>
    <w:rsid w:val="006E4198"/>
    <w:rsid w:val="006E5C40"/>
    <w:rsid w:val="006E65BC"/>
    <w:rsid w:val="006E72BB"/>
    <w:rsid w:val="006F0DE2"/>
    <w:rsid w:val="006F107B"/>
    <w:rsid w:val="006F2AA6"/>
    <w:rsid w:val="006F2EB7"/>
    <w:rsid w:val="006F3367"/>
    <w:rsid w:val="006F6201"/>
    <w:rsid w:val="00703215"/>
    <w:rsid w:val="0070498B"/>
    <w:rsid w:val="00706B5C"/>
    <w:rsid w:val="00706E58"/>
    <w:rsid w:val="007076E7"/>
    <w:rsid w:val="00712A6B"/>
    <w:rsid w:val="00714544"/>
    <w:rsid w:val="007236B8"/>
    <w:rsid w:val="00723915"/>
    <w:rsid w:val="00724F30"/>
    <w:rsid w:val="00724F3D"/>
    <w:rsid w:val="00725510"/>
    <w:rsid w:val="00727673"/>
    <w:rsid w:val="00730D55"/>
    <w:rsid w:val="00730F8D"/>
    <w:rsid w:val="00731473"/>
    <w:rsid w:val="00733349"/>
    <w:rsid w:val="00734CEF"/>
    <w:rsid w:val="00737943"/>
    <w:rsid w:val="007401C5"/>
    <w:rsid w:val="0074300E"/>
    <w:rsid w:val="00751013"/>
    <w:rsid w:val="0075139C"/>
    <w:rsid w:val="00752180"/>
    <w:rsid w:val="007526EE"/>
    <w:rsid w:val="00752DA8"/>
    <w:rsid w:val="0075434A"/>
    <w:rsid w:val="00754F00"/>
    <w:rsid w:val="007576BD"/>
    <w:rsid w:val="00760623"/>
    <w:rsid w:val="007607CF"/>
    <w:rsid w:val="00761CDB"/>
    <w:rsid w:val="00763EC3"/>
    <w:rsid w:val="00764BE0"/>
    <w:rsid w:val="00765187"/>
    <w:rsid w:val="00765307"/>
    <w:rsid w:val="00766CB6"/>
    <w:rsid w:val="007773AF"/>
    <w:rsid w:val="007800B6"/>
    <w:rsid w:val="00781DF5"/>
    <w:rsid w:val="00781EE1"/>
    <w:rsid w:val="00783228"/>
    <w:rsid w:val="00783838"/>
    <w:rsid w:val="007860A0"/>
    <w:rsid w:val="00791625"/>
    <w:rsid w:val="00791638"/>
    <w:rsid w:val="00791A95"/>
    <w:rsid w:val="0079460D"/>
    <w:rsid w:val="0079669E"/>
    <w:rsid w:val="007A300D"/>
    <w:rsid w:val="007A45E9"/>
    <w:rsid w:val="007C1318"/>
    <w:rsid w:val="007C32FB"/>
    <w:rsid w:val="007C5EB2"/>
    <w:rsid w:val="007D0E21"/>
    <w:rsid w:val="007D31A3"/>
    <w:rsid w:val="007D3C38"/>
    <w:rsid w:val="007D3C64"/>
    <w:rsid w:val="007D440C"/>
    <w:rsid w:val="007D53B4"/>
    <w:rsid w:val="007D73B9"/>
    <w:rsid w:val="007E14FD"/>
    <w:rsid w:val="007E26E9"/>
    <w:rsid w:val="007E5AA1"/>
    <w:rsid w:val="007E6506"/>
    <w:rsid w:val="007E70D2"/>
    <w:rsid w:val="007F02D3"/>
    <w:rsid w:val="007F2367"/>
    <w:rsid w:val="007F31A2"/>
    <w:rsid w:val="007F40CE"/>
    <w:rsid w:val="007F549A"/>
    <w:rsid w:val="007F639F"/>
    <w:rsid w:val="007F753E"/>
    <w:rsid w:val="00800387"/>
    <w:rsid w:val="00800DFE"/>
    <w:rsid w:val="0080567B"/>
    <w:rsid w:val="00806C1D"/>
    <w:rsid w:val="00812E58"/>
    <w:rsid w:val="00814018"/>
    <w:rsid w:val="00815025"/>
    <w:rsid w:val="00815D03"/>
    <w:rsid w:val="008170D8"/>
    <w:rsid w:val="00820D9C"/>
    <w:rsid w:val="00821D24"/>
    <w:rsid w:val="00826D45"/>
    <w:rsid w:val="008306AF"/>
    <w:rsid w:val="00830D71"/>
    <w:rsid w:val="00831325"/>
    <w:rsid w:val="00831BD9"/>
    <w:rsid w:val="00841F52"/>
    <w:rsid w:val="00844F78"/>
    <w:rsid w:val="008538B1"/>
    <w:rsid w:val="008560CF"/>
    <w:rsid w:val="008606BE"/>
    <w:rsid w:val="008642D1"/>
    <w:rsid w:val="00864CFE"/>
    <w:rsid w:val="00870753"/>
    <w:rsid w:val="00871FAE"/>
    <w:rsid w:val="00874A20"/>
    <w:rsid w:val="00875151"/>
    <w:rsid w:val="00880A77"/>
    <w:rsid w:val="00880C89"/>
    <w:rsid w:val="008822A7"/>
    <w:rsid w:val="00886D17"/>
    <w:rsid w:val="008875EC"/>
    <w:rsid w:val="00887E7E"/>
    <w:rsid w:val="0089026F"/>
    <w:rsid w:val="00892AAF"/>
    <w:rsid w:val="008A24D4"/>
    <w:rsid w:val="008A3124"/>
    <w:rsid w:val="008A3DEE"/>
    <w:rsid w:val="008A43D9"/>
    <w:rsid w:val="008A7FE1"/>
    <w:rsid w:val="008B3366"/>
    <w:rsid w:val="008B39A6"/>
    <w:rsid w:val="008B4ADF"/>
    <w:rsid w:val="008B616C"/>
    <w:rsid w:val="008B6D22"/>
    <w:rsid w:val="008B7706"/>
    <w:rsid w:val="008C1ADA"/>
    <w:rsid w:val="008C4E81"/>
    <w:rsid w:val="008D2709"/>
    <w:rsid w:val="008D3F84"/>
    <w:rsid w:val="008D4D09"/>
    <w:rsid w:val="008D578E"/>
    <w:rsid w:val="008D628D"/>
    <w:rsid w:val="008D7236"/>
    <w:rsid w:val="008E016D"/>
    <w:rsid w:val="008E019A"/>
    <w:rsid w:val="008E089A"/>
    <w:rsid w:val="008E1BFE"/>
    <w:rsid w:val="008E23D1"/>
    <w:rsid w:val="008E54E8"/>
    <w:rsid w:val="008E75B8"/>
    <w:rsid w:val="008E7662"/>
    <w:rsid w:val="008E7D7E"/>
    <w:rsid w:val="008F1097"/>
    <w:rsid w:val="008F1D4D"/>
    <w:rsid w:val="008F2345"/>
    <w:rsid w:val="008F31A3"/>
    <w:rsid w:val="008F456A"/>
    <w:rsid w:val="008F5719"/>
    <w:rsid w:val="008F69A3"/>
    <w:rsid w:val="008F7AB1"/>
    <w:rsid w:val="009026F8"/>
    <w:rsid w:val="009130D1"/>
    <w:rsid w:val="00913493"/>
    <w:rsid w:val="00914AE9"/>
    <w:rsid w:val="00914DC1"/>
    <w:rsid w:val="009152A4"/>
    <w:rsid w:val="0091612D"/>
    <w:rsid w:val="009174AA"/>
    <w:rsid w:val="00923513"/>
    <w:rsid w:val="00924934"/>
    <w:rsid w:val="00924C06"/>
    <w:rsid w:val="00927FF3"/>
    <w:rsid w:val="009311FF"/>
    <w:rsid w:val="009321BA"/>
    <w:rsid w:val="009340E5"/>
    <w:rsid w:val="0093439B"/>
    <w:rsid w:val="00935792"/>
    <w:rsid w:val="00945133"/>
    <w:rsid w:val="00945FF3"/>
    <w:rsid w:val="009511B9"/>
    <w:rsid w:val="00953BA6"/>
    <w:rsid w:val="00953F3B"/>
    <w:rsid w:val="00955AEE"/>
    <w:rsid w:val="00955EF3"/>
    <w:rsid w:val="009561B5"/>
    <w:rsid w:val="0096271E"/>
    <w:rsid w:val="0096370A"/>
    <w:rsid w:val="00965FE6"/>
    <w:rsid w:val="00966638"/>
    <w:rsid w:val="009701CA"/>
    <w:rsid w:val="00971888"/>
    <w:rsid w:val="00972EEF"/>
    <w:rsid w:val="00973127"/>
    <w:rsid w:val="009735F0"/>
    <w:rsid w:val="00973B87"/>
    <w:rsid w:val="00974927"/>
    <w:rsid w:val="00975D7E"/>
    <w:rsid w:val="00976153"/>
    <w:rsid w:val="0097734F"/>
    <w:rsid w:val="00981268"/>
    <w:rsid w:val="00981830"/>
    <w:rsid w:val="0098267C"/>
    <w:rsid w:val="009845D0"/>
    <w:rsid w:val="0098548A"/>
    <w:rsid w:val="0098796E"/>
    <w:rsid w:val="00991EE4"/>
    <w:rsid w:val="00993B73"/>
    <w:rsid w:val="009956D4"/>
    <w:rsid w:val="00996296"/>
    <w:rsid w:val="009A3A3F"/>
    <w:rsid w:val="009A517E"/>
    <w:rsid w:val="009A7309"/>
    <w:rsid w:val="009A7A31"/>
    <w:rsid w:val="009A7B1C"/>
    <w:rsid w:val="009B1708"/>
    <w:rsid w:val="009B2532"/>
    <w:rsid w:val="009B3107"/>
    <w:rsid w:val="009B5C47"/>
    <w:rsid w:val="009C13CD"/>
    <w:rsid w:val="009C188C"/>
    <w:rsid w:val="009C21A1"/>
    <w:rsid w:val="009C2DA3"/>
    <w:rsid w:val="009C32AF"/>
    <w:rsid w:val="009C4494"/>
    <w:rsid w:val="009C6028"/>
    <w:rsid w:val="009C6384"/>
    <w:rsid w:val="009D24D9"/>
    <w:rsid w:val="009D3BC6"/>
    <w:rsid w:val="009D468D"/>
    <w:rsid w:val="009D59EE"/>
    <w:rsid w:val="009E3E75"/>
    <w:rsid w:val="009E44E0"/>
    <w:rsid w:val="009F3511"/>
    <w:rsid w:val="009F353F"/>
    <w:rsid w:val="009F3BB2"/>
    <w:rsid w:val="009F4E50"/>
    <w:rsid w:val="009F583A"/>
    <w:rsid w:val="009F6478"/>
    <w:rsid w:val="009F6608"/>
    <w:rsid w:val="009F76C4"/>
    <w:rsid w:val="00A00547"/>
    <w:rsid w:val="00A028CA"/>
    <w:rsid w:val="00A03568"/>
    <w:rsid w:val="00A10F84"/>
    <w:rsid w:val="00A1462F"/>
    <w:rsid w:val="00A152FC"/>
    <w:rsid w:val="00A15B8B"/>
    <w:rsid w:val="00A22A77"/>
    <w:rsid w:val="00A2781B"/>
    <w:rsid w:val="00A27C46"/>
    <w:rsid w:val="00A326F3"/>
    <w:rsid w:val="00A32F80"/>
    <w:rsid w:val="00A3420B"/>
    <w:rsid w:val="00A3632F"/>
    <w:rsid w:val="00A37CC0"/>
    <w:rsid w:val="00A4552F"/>
    <w:rsid w:val="00A46CB1"/>
    <w:rsid w:val="00A52332"/>
    <w:rsid w:val="00A524EF"/>
    <w:rsid w:val="00A52F4D"/>
    <w:rsid w:val="00A6021F"/>
    <w:rsid w:val="00A60BD9"/>
    <w:rsid w:val="00A63F66"/>
    <w:rsid w:val="00A6562A"/>
    <w:rsid w:val="00A65D32"/>
    <w:rsid w:val="00A67A71"/>
    <w:rsid w:val="00A725CD"/>
    <w:rsid w:val="00A771E8"/>
    <w:rsid w:val="00A77A5C"/>
    <w:rsid w:val="00A80DB8"/>
    <w:rsid w:val="00A916BF"/>
    <w:rsid w:val="00A93AC8"/>
    <w:rsid w:val="00A94168"/>
    <w:rsid w:val="00A9488F"/>
    <w:rsid w:val="00A975DE"/>
    <w:rsid w:val="00AA6403"/>
    <w:rsid w:val="00AA6434"/>
    <w:rsid w:val="00AB0C5F"/>
    <w:rsid w:val="00AB16C6"/>
    <w:rsid w:val="00AB1DA0"/>
    <w:rsid w:val="00AB2492"/>
    <w:rsid w:val="00AC1B4D"/>
    <w:rsid w:val="00AC450B"/>
    <w:rsid w:val="00AC6739"/>
    <w:rsid w:val="00AD220C"/>
    <w:rsid w:val="00AD2ACC"/>
    <w:rsid w:val="00AD30B7"/>
    <w:rsid w:val="00AD3254"/>
    <w:rsid w:val="00AD3C0C"/>
    <w:rsid w:val="00AD5FA8"/>
    <w:rsid w:val="00AE00A9"/>
    <w:rsid w:val="00AE17B7"/>
    <w:rsid w:val="00AE1A9E"/>
    <w:rsid w:val="00AE1E55"/>
    <w:rsid w:val="00AE2B97"/>
    <w:rsid w:val="00AE6110"/>
    <w:rsid w:val="00AF354D"/>
    <w:rsid w:val="00AF4CA9"/>
    <w:rsid w:val="00AF5549"/>
    <w:rsid w:val="00AF78A0"/>
    <w:rsid w:val="00B01A68"/>
    <w:rsid w:val="00B0275C"/>
    <w:rsid w:val="00B045C0"/>
    <w:rsid w:val="00B04754"/>
    <w:rsid w:val="00B05F4B"/>
    <w:rsid w:val="00B12C3B"/>
    <w:rsid w:val="00B1700C"/>
    <w:rsid w:val="00B175F9"/>
    <w:rsid w:val="00B24751"/>
    <w:rsid w:val="00B3618D"/>
    <w:rsid w:val="00B36707"/>
    <w:rsid w:val="00B37AA3"/>
    <w:rsid w:val="00B37D3A"/>
    <w:rsid w:val="00B37E2A"/>
    <w:rsid w:val="00B40CB1"/>
    <w:rsid w:val="00B41293"/>
    <w:rsid w:val="00B417DB"/>
    <w:rsid w:val="00B4279D"/>
    <w:rsid w:val="00B465B5"/>
    <w:rsid w:val="00B46FB7"/>
    <w:rsid w:val="00B47A22"/>
    <w:rsid w:val="00B5232D"/>
    <w:rsid w:val="00B53A9A"/>
    <w:rsid w:val="00B53AFB"/>
    <w:rsid w:val="00B720C2"/>
    <w:rsid w:val="00B73213"/>
    <w:rsid w:val="00B778AD"/>
    <w:rsid w:val="00B8254E"/>
    <w:rsid w:val="00B83480"/>
    <w:rsid w:val="00B834EE"/>
    <w:rsid w:val="00B8395F"/>
    <w:rsid w:val="00B867EC"/>
    <w:rsid w:val="00B86C52"/>
    <w:rsid w:val="00B87C9D"/>
    <w:rsid w:val="00B90955"/>
    <w:rsid w:val="00BA1DB1"/>
    <w:rsid w:val="00BA5A45"/>
    <w:rsid w:val="00BB0EEA"/>
    <w:rsid w:val="00BB12E2"/>
    <w:rsid w:val="00BB15C8"/>
    <w:rsid w:val="00BB611A"/>
    <w:rsid w:val="00BC0FBC"/>
    <w:rsid w:val="00BC1BC6"/>
    <w:rsid w:val="00BC1BF7"/>
    <w:rsid w:val="00BC577D"/>
    <w:rsid w:val="00BD05E3"/>
    <w:rsid w:val="00BD149C"/>
    <w:rsid w:val="00BD33F9"/>
    <w:rsid w:val="00BD4579"/>
    <w:rsid w:val="00BD518E"/>
    <w:rsid w:val="00BD7477"/>
    <w:rsid w:val="00BD7EDD"/>
    <w:rsid w:val="00BE0298"/>
    <w:rsid w:val="00BE08DD"/>
    <w:rsid w:val="00BE14F7"/>
    <w:rsid w:val="00BE1E30"/>
    <w:rsid w:val="00BE7681"/>
    <w:rsid w:val="00BF01E9"/>
    <w:rsid w:val="00BF26F8"/>
    <w:rsid w:val="00BF4A27"/>
    <w:rsid w:val="00BF5133"/>
    <w:rsid w:val="00BF61D8"/>
    <w:rsid w:val="00BF65DC"/>
    <w:rsid w:val="00BF68E0"/>
    <w:rsid w:val="00BF6A97"/>
    <w:rsid w:val="00C02546"/>
    <w:rsid w:val="00C02B31"/>
    <w:rsid w:val="00C02C4A"/>
    <w:rsid w:val="00C046EB"/>
    <w:rsid w:val="00C047E5"/>
    <w:rsid w:val="00C05843"/>
    <w:rsid w:val="00C06D66"/>
    <w:rsid w:val="00C074A7"/>
    <w:rsid w:val="00C07B28"/>
    <w:rsid w:val="00C13D9C"/>
    <w:rsid w:val="00C154E0"/>
    <w:rsid w:val="00C159F3"/>
    <w:rsid w:val="00C165C8"/>
    <w:rsid w:val="00C206E0"/>
    <w:rsid w:val="00C22931"/>
    <w:rsid w:val="00C2340E"/>
    <w:rsid w:val="00C253C0"/>
    <w:rsid w:val="00C2580F"/>
    <w:rsid w:val="00C26421"/>
    <w:rsid w:val="00C270C9"/>
    <w:rsid w:val="00C27619"/>
    <w:rsid w:val="00C32040"/>
    <w:rsid w:val="00C35065"/>
    <w:rsid w:val="00C37038"/>
    <w:rsid w:val="00C3794C"/>
    <w:rsid w:val="00C40C4B"/>
    <w:rsid w:val="00C43030"/>
    <w:rsid w:val="00C460FF"/>
    <w:rsid w:val="00C46B22"/>
    <w:rsid w:val="00C501C5"/>
    <w:rsid w:val="00C52764"/>
    <w:rsid w:val="00C52D5D"/>
    <w:rsid w:val="00C53FD4"/>
    <w:rsid w:val="00C5416E"/>
    <w:rsid w:val="00C5635B"/>
    <w:rsid w:val="00C57035"/>
    <w:rsid w:val="00C623FB"/>
    <w:rsid w:val="00C63ED1"/>
    <w:rsid w:val="00C667B4"/>
    <w:rsid w:val="00C71F52"/>
    <w:rsid w:val="00C72AC2"/>
    <w:rsid w:val="00C7353A"/>
    <w:rsid w:val="00C76000"/>
    <w:rsid w:val="00C765E5"/>
    <w:rsid w:val="00C766CD"/>
    <w:rsid w:val="00C76B76"/>
    <w:rsid w:val="00C80A42"/>
    <w:rsid w:val="00C94BE7"/>
    <w:rsid w:val="00C95F17"/>
    <w:rsid w:val="00C960BA"/>
    <w:rsid w:val="00CA0967"/>
    <w:rsid w:val="00CA145E"/>
    <w:rsid w:val="00CA1F03"/>
    <w:rsid w:val="00CA3179"/>
    <w:rsid w:val="00CA5CB7"/>
    <w:rsid w:val="00CB3324"/>
    <w:rsid w:val="00CB36F9"/>
    <w:rsid w:val="00CB4D0E"/>
    <w:rsid w:val="00CB615E"/>
    <w:rsid w:val="00CB6F52"/>
    <w:rsid w:val="00CB6FB2"/>
    <w:rsid w:val="00CB781E"/>
    <w:rsid w:val="00CC39D6"/>
    <w:rsid w:val="00CC3FF7"/>
    <w:rsid w:val="00CC5C7D"/>
    <w:rsid w:val="00CC7853"/>
    <w:rsid w:val="00CD404E"/>
    <w:rsid w:val="00CD6C44"/>
    <w:rsid w:val="00CD7677"/>
    <w:rsid w:val="00CE344C"/>
    <w:rsid w:val="00CE4ECA"/>
    <w:rsid w:val="00CE51F3"/>
    <w:rsid w:val="00CE5627"/>
    <w:rsid w:val="00CE78D3"/>
    <w:rsid w:val="00CF1EE5"/>
    <w:rsid w:val="00CF3C08"/>
    <w:rsid w:val="00CF4D2C"/>
    <w:rsid w:val="00CF60C2"/>
    <w:rsid w:val="00D00082"/>
    <w:rsid w:val="00D01822"/>
    <w:rsid w:val="00D033D6"/>
    <w:rsid w:val="00D0381E"/>
    <w:rsid w:val="00D05066"/>
    <w:rsid w:val="00D05CF1"/>
    <w:rsid w:val="00D15E23"/>
    <w:rsid w:val="00D22C04"/>
    <w:rsid w:val="00D24DBA"/>
    <w:rsid w:val="00D34694"/>
    <w:rsid w:val="00D34CA4"/>
    <w:rsid w:val="00D42433"/>
    <w:rsid w:val="00D43F68"/>
    <w:rsid w:val="00D451DA"/>
    <w:rsid w:val="00D521E4"/>
    <w:rsid w:val="00D5309B"/>
    <w:rsid w:val="00D54937"/>
    <w:rsid w:val="00D5581E"/>
    <w:rsid w:val="00D57819"/>
    <w:rsid w:val="00D61738"/>
    <w:rsid w:val="00D62F24"/>
    <w:rsid w:val="00D66F6A"/>
    <w:rsid w:val="00D672D3"/>
    <w:rsid w:val="00D6766F"/>
    <w:rsid w:val="00D70E04"/>
    <w:rsid w:val="00D70E58"/>
    <w:rsid w:val="00D7186A"/>
    <w:rsid w:val="00D741FC"/>
    <w:rsid w:val="00D75C63"/>
    <w:rsid w:val="00D76A0A"/>
    <w:rsid w:val="00D76EA2"/>
    <w:rsid w:val="00D8248D"/>
    <w:rsid w:val="00D830FB"/>
    <w:rsid w:val="00D85617"/>
    <w:rsid w:val="00D85F1C"/>
    <w:rsid w:val="00D90081"/>
    <w:rsid w:val="00D919AE"/>
    <w:rsid w:val="00D929AF"/>
    <w:rsid w:val="00D9525C"/>
    <w:rsid w:val="00D95497"/>
    <w:rsid w:val="00D97DDF"/>
    <w:rsid w:val="00DA1373"/>
    <w:rsid w:val="00DA302E"/>
    <w:rsid w:val="00DA5596"/>
    <w:rsid w:val="00DB0B1C"/>
    <w:rsid w:val="00DB2921"/>
    <w:rsid w:val="00DB3AB7"/>
    <w:rsid w:val="00DB49CA"/>
    <w:rsid w:val="00DB626C"/>
    <w:rsid w:val="00DB7E17"/>
    <w:rsid w:val="00DC147D"/>
    <w:rsid w:val="00DC2005"/>
    <w:rsid w:val="00DC2B0F"/>
    <w:rsid w:val="00DC3B80"/>
    <w:rsid w:val="00DC6792"/>
    <w:rsid w:val="00DC73A1"/>
    <w:rsid w:val="00DD1CD0"/>
    <w:rsid w:val="00DD2B58"/>
    <w:rsid w:val="00DD4495"/>
    <w:rsid w:val="00DD6477"/>
    <w:rsid w:val="00DD6519"/>
    <w:rsid w:val="00DD6E9C"/>
    <w:rsid w:val="00DD6EC4"/>
    <w:rsid w:val="00DE1948"/>
    <w:rsid w:val="00DE28B2"/>
    <w:rsid w:val="00DE298F"/>
    <w:rsid w:val="00DE352C"/>
    <w:rsid w:val="00DF02A6"/>
    <w:rsid w:val="00DF43A0"/>
    <w:rsid w:val="00DF5657"/>
    <w:rsid w:val="00DF690F"/>
    <w:rsid w:val="00DF6E33"/>
    <w:rsid w:val="00E00F5F"/>
    <w:rsid w:val="00E01A06"/>
    <w:rsid w:val="00E02889"/>
    <w:rsid w:val="00E0536A"/>
    <w:rsid w:val="00E10F64"/>
    <w:rsid w:val="00E113A4"/>
    <w:rsid w:val="00E12C23"/>
    <w:rsid w:val="00E225DA"/>
    <w:rsid w:val="00E22EB7"/>
    <w:rsid w:val="00E24483"/>
    <w:rsid w:val="00E24CCD"/>
    <w:rsid w:val="00E275C0"/>
    <w:rsid w:val="00E340F7"/>
    <w:rsid w:val="00E3436B"/>
    <w:rsid w:val="00E34B91"/>
    <w:rsid w:val="00E35FA3"/>
    <w:rsid w:val="00E35FE8"/>
    <w:rsid w:val="00E40177"/>
    <w:rsid w:val="00E4191B"/>
    <w:rsid w:val="00E45181"/>
    <w:rsid w:val="00E460F3"/>
    <w:rsid w:val="00E46E16"/>
    <w:rsid w:val="00E503EB"/>
    <w:rsid w:val="00E52C2D"/>
    <w:rsid w:val="00E53A2B"/>
    <w:rsid w:val="00E55D16"/>
    <w:rsid w:val="00E71010"/>
    <w:rsid w:val="00E7198B"/>
    <w:rsid w:val="00E7491B"/>
    <w:rsid w:val="00E757F0"/>
    <w:rsid w:val="00E76D5B"/>
    <w:rsid w:val="00E8088A"/>
    <w:rsid w:val="00E84802"/>
    <w:rsid w:val="00E86748"/>
    <w:rsid w:val="00E86CF5"/>
    <w:rsid w:val="00E87909"/>
    <w:rsid w:val="00E87F5C"/>
    <w:rsid w:val="00E90170"/>
    <w:rsid w:val="00E90E85"/>
    <w:rsid w:val="00E91901"/>
    <w:rsid w:val="00E91D3B"/>
    <w:rsid w:val="00E93A21"/>
    <w:rsid w:val="00E94CCB"/>
    <w:rsid w:val="00E95D19"/>
    <w:rsid w:val="00E96D7C"/>
    <w:rsid w:val="00EA4A81"/>
    <w:rsid w:val="00EB60DA"/>
    <w:rsid w:val="00EB72B2"/>
    <w:rsid w:val="00EB7818"/>
    <w:rsid w:val="00EB781E"/>
    <w:rsid w:val="00EB7899"/>
    <w:rsid w:val="00EB7AE5"/>
    <w:rsid w:val="00EC1D42"/>
    <w:rsid w:val="00EC7665"/>
    <w:rsid w:val="00EC779F"/>
    <w:rsid w:val="00EC7D77"/>
    <w:rsid w:val="00ED2D29"/>
    <w:rsid w:val="00ED321F"/>
    <w:rsid w:val="00ED4140"/>
    <w:rsid w:val="00ED5B1F"/>
    <w:rsid w:val="00ED7122"/>
    <w:rsid w:val="00ED7281"/>
    <w:rsid w:val="00ED74F9"/>
    <w:rsid w:val="00EE0E71"/>
    <w:rsid w:val="00EE0EF3"/>
    <w:rsid w:val="00EE2D3C"/>
    <w:rsid w:val="00EE45DE"/>
    <w:rsid w:val="00EE619D"/>
    <w:rsid w:val="00EF12A9"/>
    <w:rsid w:val="00F00311"/>
    <w:rsid w:val="00F00E50"/>
    <w:rsid w:val="00F016F5"/>
    <w:rsid w:val="00F038D3"/>
    <w:rsid w:val="00F0514B"/>
    <w:rsid w:val="00F060C2"/>
    <w:rsid w:val="00F06BF0"/>
    <w:rsid w:val="00F16984"/>
    <w:rsid w:val="00F16CF2"/>
    <w:rsid w:val="00F211FE"/>
    <w:rsid w:val="00F21619"/>
    <w:rsid w:val="00F22100"/>
    <w:rsid w:val="00F25392"/>
    <w:rsid w:val="00F261BA"/>
    <w:rsid w:val="00F2630F"/>
    <w:rsid w:val="00F26B09"/>
    <w:rsid w:val="00F31EA0"/>
    <w:rsid w:val="00F35C38"/>
    <w:rsid w:val="00F35D8B"/>
    <w:rsid w:val="00F37EB0"/>
    <w:rsid w:val="00F40BFD"/>
    <w:rsid w:val="00F41CA3"/>
    <w:rsid w:val="00F42ACB"/>
    <w:rsid w:val="00F42D76"/>
    <w:rsid w:val="00F441CF"/>
    <w:rsid w:val="00F44A62"/>
    <w:rsid w:val="00F45B72"/>
    <w:rsid w:val="00F504B2"/>
    <w:rsid w:val="00F507A7"/>
    <w:rsid w:val="00F51E5D"/>
    <w:rsid w:val="00F54082"/>
    <w:rsid w:val="00F602FE"/>
    <w:rsid w:val="00F61EEB"/>
    <w:rsid w:val="00F6226F"/>
    <w:rsid w:val="00F6493D"/>
    <w:rsid w:val="00F64B72"/>
    <w:rsid w:val="00F679C0"/>
    <w:rsid w:val="00F67A79"/>
    <w:rsid w:val="00F70DCB"/>
    <w:rsid w:val="00F70E72"/>
    <w:rsid w:val="00F728A9"/>
    <w:rsid w:val="00F834A6"/>
    <w:rsid w:val="00F8551B"/>
    <w:rsid w:val="00F85F6E"/>
    <w:rsid w:val="00F87A34"/>
    <w:rsid w:val="00F936E5"/>
    <w:rsid w:val="00F941F3"/>
    <w:rsid w:val="00F973D6"/>
    <w:rsid w:val="00F97D79"/>
    <w:rsid w:val="00FA03AC"/>
    <w:rsid w:val="00FA0411"/>
    <w:rsid w:val="00FA0A18"/>
    <w:rsid w:val="00FA1A99"/>
    <w:rsid w:val="00FA297A"/>
    <w:rsid w:val="00FA4E1C"/>
    <w:rsid w:val="00FA66FB"/>
    <w:rsid w:val="00FA689F"/>
    <w:rsid w:val="00FA6EA4"/>
    <w:rsid w:val="00FA7B20"/>
    <w:rsid w:val="00FB0522"/>
    <w:rsid w:val="00FB1BF0"/>
    <w:rsid w:val="00FB3094"/>
    <w:rsid w:val="00FB4419"/>
    <w:rsid w:val="00FC019B"/>
    <w:rsid w:val="00FC22E7"/>
    <w:rsid w:val="00FC4CA0"/>
    <w:rsid w:val="00FD5C74"/>
    <w:rsid w:val="00FE00BA"/>
    <w:rsid w:val="00FE084A"/>
    <w:rsid w:val="00FE0CFA"/>
    <w:rsid w:val="00FE416A"/>
    <w:rsid w:val="00FE52AC"/>
    <w:rsid w:val="00FE57E0"/>
    <w:rsid w:val="00FF10A5"/>
    <w:rsid w:val="00FF1D0C"/>
    <w:rsid w:val="00FF3F00"/>
    <w:rsid w:val="00FF7FCE"/>
    <w:rsid w:val="01231E77"/>
    <w:rsid w:val="01637A5C"/>
    <w:rsid w:val="021A6089"/>
    <w:rsid w:val="02486263"/>
    <w:rsid w:val="03B6134F"/>
    <w:rsid w:val="04184C59"/>
    <w:rsid w:val="04DB2740"/>
    <w:rsid w:val="056E70BE"/>
    <w:rsid w:val="05A46C65"/>
    <w:rsid w:val="061C21E5"/>
    <w:rsid w:val="06842CD2"/>
    <w:rsid w:val="06BC6663"/>
    <w:rsid w:val="06E4621F"/>
    <w:rsid w:val="075D79D8"/>
    <w:rsid w:val="07656FB3"/>
    <w:rsid w:val="07921DC8"/>
    <w:rsid w:val="08187BC6"/>
    <w:rsid w:val="081B7901"/>
    <w:rsid w:val="08346E55"/>
    <w:rsid w:val="08C8734A"/>
    <w:rsid w:val="09493615"/>
    <w:rsid w:val="098D45C0"/>
    <w:rsid w:val="09915823"/>
    <w:rsid w:val="099634C0"/>
    <w:rsid w:val="0A2B0A41"/>
    <w:rsid w:val="0A452322"/>
    <w:rsid w:val="0ACF5427"/>
    <w:rsid w:val="0AF62738"/>
    <w:rsid w:val="0B241620"/>
    <w:rsid w:val="0B3E7C2C"/>
    <w:rsid w:val="0B41259B"/>
    <w:rsid w:val="0CDD34D7"/>
    <w:rsid w:val="0EF365FF"/>
    <w:rsid w:val="0F4E6E21"/>
    <w:rsid w:val="0FBF5FED"/>
    <w:rsid w:val="10820B6D"/>
    <w:rsid w:val="10A36F7C"/>
    <w:rsid w:val="110957C5"/>
    <w:rsid w:val="11107CB4"/>
    <w:rsid w:val="11754064"/>
    <w:rsid w:val="11AB3D86"/>
    <w:rsid w:val="11D20AFA"/>
    <w:rsid w:val="12F96C22"/>
    <w:rsid w:val="13964494"/>
    <w:rsid w:val="139E6D9D"/>
    <w:rsid w:val="13CE7BB3"/>
    <w:rsid w:val="144A03C9"/>
    <w:rsid w:val="144A2200"/>
    <w:rsid w:val="153A43D4"/>
    <w:rsid w:val="15892301"/>
    <w:rsid w:val="16361719"/>
    <w:rsid w:val="17083883"/>
    <w:rsid w:val="175A2AF9"/>
    <w:rsid w:val="17FD5FD4"/>
    <w:rsid w:val="18607256"/>
    <w:rsid w:val="193C6C56"/>
    <w:rsid w:val="1955563F"/>
    <w:rsid w:val="199A0F3D"/>
    <w:rsid w:val="19B91A05"/>
    <w:rsid w:val="1A3E68AC"/>
    <w:rsid w:val="1C451E8B"/>
    <w:rsid w:val="1C8D09E6"/>
    <w:rsid w:val="1CC03A75"/>
    <w:rsid w:val="1CD14E05"/>
    <w:rsid w:val="1DCB053C"/>
    <w:rsid w:val="1E51464C"/>
    <w:rsid w:val="1F6A4228"/>
    <w:rsid w:val="1F880E8B"/>
    <w:rsid w:val="1F9F30CC"/>
    <w:rsid w:val="1FA6701D"/>
    <w:rsid w:val="206F578F"/>
    <w:rsid w:val="21316735"/>
    <w:rsid w:val="21350148"/>
    <w:rsid w:val="217F713F"/>
    <w:rsid w:val="22C23A8F"/>
    <w:rsid w:val="236E13E8"/>
    <w:rsid w:val="2399737B"/>
    <w:rsid w:val="23B75B26"/>
    <w:rsid w:val="24300605"/>
    <w:rsid w:val="24D43AB1"/>
    <w:rsid w:val="250B77B9"/>
    <w:rsid w:val="262A179F"/>
    <w:rsid w:val="266A5C5A"/>
    <w:rsid w:val="26DE4E3A"/>
    <w:rsid w:val="27B15F9F"/>
    <w:rsid w:val="27F34107"/>
    <w:rsid w:val="289042AB"/>
    <w:rsid w:val="29047A12"/>
    <w:rsid w:val="2AE642B9"/>
    <w:rsid w:val="2AF85026"/>
    <w:rsid w:val="2BB15A7B"/>
    <w:rsid w:val="2BB6013E"/>
    <w:rsid w:val="2BDC6D25"/>
    <w:rsid w:val="2C587CA9"/>
    <w:rsid w:val="2CBC061D"/>
    <w:rsid w:val="2CD14EE0"/>
    <w:rsid w:val="2CEB2934"/>
    <w:rsid w:val="2E2C73D1"/>
    <w:rsid w:val="2E314BD6"/>
    <w:rsid w:val="2E320C57"/>
    <w:rsid w:val="2E7B11F7"/>
    <w:rsid w:val="2F333D9D"/>
    <w:rsid w:val="2FE659E2"/>
    <w:rsid w:val="30A15282"/>
    <w:rsid w:val="31EC061B"/>
    <w:rsid w:val="332A143C"/>
    <w:rsid w:val="340F2BD4"/>
    <w:rsid w:val="341F17DF"/>
    <w:rsid w:val="35325F3E"/>
    <w:rsid w:val="3539500D"/>
    <w:rsid w:val="355F2B71"/>
    <w:rsid w:val="36953C32"/>
    <w:rsid w:val="36F364FD"/>
    <w:rsid w:val="375B1DDC"/>
    <w:rsid w:val="384B081C"/>
    <w:rsid w:val="39BE5695"/>
    <w:rsid w:val="3AD11734"/>
    <w:rsid w:val="3AE05135"/>
    <w:rsid w:val="3E017B7C"/>
    <w:rsid w:val="3EB43D11"/>
    <w:rsid w:val="40A12E63"/>
    <w:rsid w:val="4203246A"/>
    <w:rsid w:val="422619EA"/>
    <w:rsid w:val="438F339F"/>
    <w:rsid w:val="43951DC7"/>
    <w:rsid w:val="43B064A2"/>
    <w:rsid w:val="449F00FF"/>
    <w:rsid w:val="456C6835"/>
    <w:rsid w:val="46A13995"/>
    <w:rsid w:val="46EA1EBA"/>
    <w:rsid w:val="46F6208A"/>
    <w:rsid w:val="48D71204"/>
    <w:rsid w:val="48DF0854"/>
    <w:rsid w:val="49080EDF"/>
    <w:rsid w:val="49BA3207"/>
    <w:rsid w:val="49F07F06"/>
    <w:rsid w:val="4A9E7F09"/>
    <w:rsid w:val="4AE20809"/>
    <w:rsid w:val="4B2A5792"/>
    <w:rsid w:val="4D13603B"/>
    <w:rsid w:val="4D322584"/>
    <w:rsid w:val="4D5750CD"/>
    <w:rsid w:val="4D591BF6"/>
    <w:rsid w:val="4D602FCA"/>
    <w:rsid w:val="4D7F4B08"/>
    <w:rsid w:val="4D8D78E1"/>
    <w:rsid w:val="4DF72F91"/>
    <w:rsid w:val="4E7278FE"/>
    <w:rsid w:val="4E8F6480"/>
    <w:rsid w:val="4ED77435"/>
    <w:rsid w:val="4F4B2899"/>
    <w:rsid w:val="4FC90E44"/>
    <w:rsid w:val="4FE23CDF"/>
    <w:rsid w:val="50D64DF5"/>
    <w:rsid w:val="516160EF"/>
    <w:rsid w:val="51B24F07"/>
    <w:rsid w:val="51E82C1D"/>
    <w:rsid w:val="521151AC"/>
    <w:rsid w:val="523D04E9"/>
    <w:rsid w:val="53976D6D"/>
    <w:rsid w:val="540D1E7B"/>
    <w:rsid w:val="5495611D"/>
    <w:rsid w:val="554E15A2"/>
    <w:rsid w:val="55E54CDC"/>
    <w:rsid w:val="561C3624"/>
    <w:rsid w:val="56EA5D26"/>
    <w:rsid w:val="57C404B5"/>
    <w:rsid w:val="57F278CA"/>
    <w:rsid w:val="58525B49"/>
    <w:rsid w:val="58DF56E1"/>
    <w:rsid w:val="590D221B"/>
    <w:rsid w:val="59414190"/>
    <w:rsid w:val="598F1745"/>
    <w:rsid w:val="59EE6F9C"/>
    <w:rsid w:val="5B3A5B04"/>
    <w:rsid w:val="5BBE6BCF"/>
    <w:rsid w:val="5BEC34DE"/>
    <w:rsid w:val="5DB23143"/>
    <w:rsid w:val="5DF211AF"/>
    <w:rsid w:val="5F187A66"/>
    <w:rsid w:val="5F4F7828"/>
    <w:rsid w:val="60521C40"/>
    <w:rsid w:val="60DA41B7"/>
    <w:rsid w:val="61444C59"/>
    <w:rsid w:val="616403D0"/>
    <w:rsid w:val="616A35F1"/>
    <w:rsid w:val="61894BF9"/>
    <w:rsid w:val="618D522B"/>
    <w:rsid w:val="61C00712"/>
    <w:rsid w:val="61EE1CA4"/>
    <w:rsid w:val="630F2237"/>
    <w:rsid w:val="637E1F19"/>
    <w:rsid w:val="646028CE"/>
    <w:rsid w:val="65245994"/>
    <w:rsid w:val="65F35E70"/>
    <w:rsid w:val="677D5DB6"/>
    <w:rsid w:val="67C2527D"/>
    <w:rsid w:val="682C40FB"/>
    <w:rsid w:val="69EE07CD"/>
    <w:rsid w:val="6A2116C9"/>
    <w:rsid w:val="6A342BBE"/>
    <w:rsid w:val="6AD13C61"/>
    <w:rsid w:val="6B676734"/>
    <w:rsid w:val="6C25242D"/>
    <w:rsid w:val="6CE15130"/>
    <w:rsid w:val="6D036A66"/>
    <w:rsid w:val="6DC32495"/>
    <w:rsid w:val="6EAC6138"/>
    <w:rsid w:val="6FB97E32"/>
    <w:rsid w:val="7099603D"/>
    <w:rsid w:val="720331A4"/>
    <w:rsid w:val="734013BC"/>
    <w:rsid w:val="73764A09"/>
    <w:rsid w:val="74505CD4"/>
    <w:rsid w:val="76223567"/>
    <w:rsid w:val="762D06F9"/>
    <w:rsid w:val="775A50CE"/>
    <w:rsid w:val="77A76CEE"/>
    <w:rsid w:val="77AD3EB5"/>
    <w:rsid w:val="788C3AF2"/>
    <w:rsid w:val="78A36D6F"/>
    <w:rsid w:val="78EB4F89"/>
    <w:rsid w:val="7901184B"/>
    <w:rsid w:val="79EC04F1"/>
    <w:rsid w:val="7AE34D91"/>
    <w:rsid w:val="7B390B51"/>
    <w:rsid w:val="7BA2038D"/>
    <w:rsid w:val="7C7C3A5D"/>
    <w:rsid w:val="7C8036B6"/>
    <w:rsid w:val="7D1D40BD"/>
    <w:rsid w:val="7EAE7357"/>
    <w:rsid w:val="7F47188F"/>
    <w:rsid w:val="7F4F0535"/>
    <w:rsid w:val="7FFA02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nhideWhenUsed="0" w:uiPriority="99" w:semiHidden="0" w:name="Table Subtle 2"/>
    <w:lsdException w:uiPriority="99" w:name="Table Web 1"/>
    <w:lsdException w:uiPriority="99" w:name="Table Web 2"/>
    <w:lsdException w:unhideWhenUsed="0" w:uiPriority="99" w:semiHidden="0" w:name="Table Web 3"/>
    <w:lsdException w:qFormat="1" w:uiPriority="99" w:name="Balloon Text"/>
    <w:lsdException w:qFormat="1"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9"/>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21"/>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22"/>
    <w:unhideWhenUsed/>
    <w:qFormat/>
    <w:uiPriority w:val="9"/>
    <w:pPr>
      <w:keepNext/>
      <w:keepLines/>
      <w:spacing w:before="260" w:after="260" w:line="416" w:lineRule="auto"/>
      <w:outlineLvl w:val="2"/>
    </w:pPr>
    <w:rPr>
      <w:b/>
      <w:bCs/>
      <w:sz w:val="32"/>
      <w:szCs w:val="32"/>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toc 3"/>
    <w:basedOn w:val="1"/>
    <w:next w:val="1"/>
    <w:unhideWhenUsed/>
    <w:qFormat/>
    <w:uiPriority w:val="39"/>
    <w:pPr>
      <w:tabs>
        <w:tab w:val="right" w:leader="dot" w:pos="8296"/>
      </w:tabs>
      <w:ind w:left="840" w:leftChars="400"/>
    </w:pPr>
  </w:style>
  <w:style w:type="paragraph" w:styleId="6">
    <w:name w:val="Balloon Text"/>
    <w:basedOn w:val="1"/>
    <w:link w:val="29"/>
    <w:semiHidden/>
    <w:unhideWhenUsed/>
    <w:qFormat/>
    <w:uiPriority w:val="99"/>
    <w:rPr>
      <w:sz w:val="18"/>
      <w:szCs w:val="18"/>
    </w:rPr>
  </w:style>
  <w:style w:type="paragraph" w:styleId="7">
    <w:name w:val="footer"/>
    <w:basedOn w:val="1"/>
    <w:link w:val="28"/>
    <w:unhideWhenUsed/>
    <w:qFormat/>
    <w:uiPriority w:val="99"/>
    <w:pPr>
      <w:tabs>
        <w:tab w:val="center" w:pos="4153"/>
        <w:tab w:val="right" w:pos="8306"/>
      </w:tabs>
      <w:snapToGrid w:val="0"/>
      <w:jc w:val="left"/>
    </w:pPr>
    <w:rPr>
      <w:sz w:val="18"/>
      <w:szCs w:val="18"/>
    </w:rPr>
  </w:style>
  <w:style w:type="paragraph" w:styleId="8">
    <w:name w:val="header"/>
    <w:basedOn w:val="1"/>
    <w:link w:val="27"/>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unhideWhenUsed/>
    <w:qFormat/>
    <w:uiPriority w:val="39"/>
    <w:pPr>
      <w:tabs>
        <w:tab w:val="left" w:pos="840"/>
        <w:tab w:val="right" w:leader="dot" w:pos="8296"/>
      </w:tabs>
    </w:pPr>
  </w:style>
  <w:style w:type="paragraph" w:styleId="10">
    <w:name w:val="toc 2"/>
    <w:basedOn w:val="1"/>
    <w:next w:val="1"/>
    <w:unhideWhenUsed/>
    <w:qFormat/>
    <w:uiPriority w:val="39"/>
    <w:pPr>
      <w:ind w:left="420" w:leftChars="200"/>
    </w:pPr>
  </w:style>
  <w:style w:type="paragraph" w:styleId="11">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paragraph" w:styleId="12">
    <w:name w:val="Title"/>
    <w:basedOn w:val="1"/>
    <w:next w:val="1"/>
    <w:link w:val="26"/>
    <w:qFormat/>
    <w:uiPriority w:val="0"/>
    <w:pPr>
      <w:spacing w:before="240" w:after="60"/>
      <w:jc w:val="center"/>
      <w:outlineLvl w:val="0"/>
    </w:pPr>
    <w:rPr>
      <w:rFonts w:asciiTheme="majorHAnsi" w:hAnsiTheme="majorHAnsi" w:eastAsiaTheme="majorEastAsia" w:cstheme="majorBidi"/>
      <w:b/>
      <w:bCs/>
      <w:sz w:val="32"/>
      <w:szCs w:val="32"/>
    </w:rPr>
  </w:style>
  <w:style w:type="table" w:styleId="14">
    <w:name w:val="Table Grid"/>
    <w:basedOn w:val="13"/>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extDirection w:val="btLr"/>
    </w:tcPr>
  </w:style>
  <w:style w:type="character" w:styleId="16">
    <w:name w:val="FollowedHyperlink"/>
    <w:basedOn w:val="15"/>
    <w:semiHidden/>
    <w:unhideWhenUsed/>
    <w:qFormat/>
    <w:uiPriority w:val="99"/>
    <w:rPr>
      <w:color w:val="954F72" w:themeColor="followedHyperlink"/>
      <w:u w:val="single"/>
      <w14:textFill>
        <w14:solidFill>
          <w14:schemeClr w14:val="folHlink"/>
        </w14:solidFill>
      </w14:textFill>
    </w:rPr>
  </w:style>
  <w:style w:type="character" w:styleId="17">
    <w:name w:val="Emphasis"/>
    <w:basedOn w:val="15"/>
    <w:qFormat/>
    <w:uiPriority w:val="20"/>
    <w:rPr>
      <w:i/>
      <w:iCs/>
    </w:rPr>
  </w:style>
  <w:style w:type="character" w:styleId="18">
    <w:name w:val="Hyperlink"/>
    <w:basedOn w:val="15"/>
    <w:unhideWhenUsed/>
    <w:qFormat/>
    <w:uiPriority w:val="99"/>
    <w:rPr>
      <w:color w:val="0563C1" w:themeColor="hyperlink"/>
      <w:u w:val="single"/>
      <w14:textFill>
        <w14:solidFill>
          <w14:schemeClr w14:val="hlink"/>
        </w14:solidFill>
      </w14:textFill>
    </w:rPr>
  </w:style>
  <w:style w:type="character" w:customStyle="1" w:styleId="19">
    <w:name w:val="标题 1 Char"/>
    <w:basedOn w:val="15"/>
    <w:link w:val="2"/>
    <w:qFormat/>
    <w:uiPriority w:val="9"/>
    <w:rPr>
      <w:b/>
      <w:bCs/>
      <w:kern w:val="44"/>
      <w:sz w:val="44"/>
      <w:szCs w:val="44"/>
    </w:rPr>
  </w:style>
  <w:style w:type="paragraph" w:styleId="20">
    <w:name w:val="List Paragraph"/>
    <w:basedOn w:val="1"/>
    <w:qFormat/>
    <w:uiPriority w:val="34"/>
    <w:pPr>
      <w:ind w:firstLine="420" w:firstLineChars="200"/>
    </w:pPr>
  </w:style>
  <w:style w:type="character" w:customStyle="1" w:styleId="21">
    <w:name w:val="标题 2 Char"/>
    <w:basedOn w:val="15"/>
    <w:link w:val="3"/>
    <w:qFormat/>
    <w:uiPriority w:val="9"/>
    <w:rPr>
      <w:rFonts w:asciiTheme="majorHAnsi" w:hAnsiTheme="majorHAnsi" w:eastAsiaTheme="majorEastAsia" w:cstheme="majorBidi"/>
      <w:b/>
      <w:bCs/>
      <w:sz w:val="32"/>
      <w:szCs w:val="32"/>
    </w:rPr>
  </w:style>
  <w:style w:type="character" w:customStyle="1" w:styleId="22">
    <w:name w:val="标题 3 Char"/>
    <w:basedOn w:val="15"/>
    <w:link w:val="4"/>
    <w:qFormat/>
    <w:uiPriority w:val="9"/>
    <w:rPr>
      <w:b/>
      <w:bCs/>
      <w:sz w:val="32"/>
      <w:szCs w:val="32"/>
    </w:rPr>
  </w:style>
  <w:style w:type="character" w:customStyle="1" w:styleId="23">
    <w:name w:val="apple-converted-space"/>
    <w:basedOn w:val="15"/>
    <w:qFormat/>
    <w:uiPriority w:val="0"/>
  </w:style>
  <w:style w:type="paragraph" w:styleId="24">
    <w:name w:val="No Spacing"/>
    <w:link w:val="25"/>
    <w:qFormat/>
    <w:uiPriority w:val="1"/>
    <w:rPr>
      <w:rFonts w:asciiTheme="minorHAnsi" w:hAnsiTheme="minorHAnsi" w:eastAsiaTheme="minorEastAsia" w:cstheme="minorBidi"/>
      <w:kern w:val="0"/>
      <w:sz w:val="22"/>
      <w:szCs w:val="22"/>
      <w:lang w:val="en-US" w:eastAsia="zh-CN" w:bidi="ar-SA"/>
    </w:rPr>
  </w:style>
  <w:style w:type="character" w:customStyle="1" w:styleId="25">
    <w:name w:val="无间隔 Char"/>
    <w:basedOn w:val="15"/>
    <w:link w:val="24"/>
    <w:qFormat/>
    <w:uiPriority w:val="1"/>
    <w:rPr>
      <w:kern w:val="0"/>
      <w:sz w:val="22"/>
    </w:rPr>
  </w:style>
  <w:style w:type="character" w:customStyle="1" w:styleId="26">
    <w:name w:val="标题 Char"/>
    <w:basedOn w:val="15"/>
    <w:link w:val="12"/>
    <w:qFormat/>
    <w:uiPriority w:val="0"/>
    <w:rPr>
      <w:rFonts w:asciiTheme="majorHAnsi" w:hAnsiTheme="majorHAnsi" w:eastAsiaTheme="majorEastAsia" w:cstheme="majorBidi"/>
      <w:b/>
      <w:bCs/>
      <w:sz w:val="32"/>
      <w:szCs w:val="32"/>
    </w:rPr>
  </w:style>
  <w:style w:type="character" w:customStyle="1" w:styleId="27">
    <w:name w:val="页眉 Char"/>
    <w:basedOn w:val="15"/>
    <w:link w:val="8"/>
    <w:qFormat/>
    <w:uiPriority w:val="99"/>
    <w:rPr>
      <w:sz w:val="18"/>
      <w:szCs w:val="18"/>
    </w:rPr>
  </w:style>
  <w:style w:type="character" w:customStyle="1" w:styleId="28">
    <w:name w:val="页脚 Char"/>
    <w:basedOn w:val="15"/>
    <w:link w:val="7"/>
    <w:qFormat/>
    <w:uiPriority w:val="99"/>
    <w:rPr>
      <w:sz w:val="18"/>
      <w:szCs w:val="18"/>
    </w:rPr>
  </w:style>
  <w:style w:type="character" w:customStyle="1" w:styleId="29">
    <w:name w:val="批注框文本 Char"/>
    <w:basedOn w:val="15"/>
    <w:link w:val="6"/>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customXml" Target="../customXml/item3.xml"/><Relationship Id="rId22" Type="http://schemas.openxmlformats.org/officeDocument/2006/relationships/customXml" Target="../customXml/item2.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CoverPageProperties xmlns="http://schemas.microsoft.com/office/2006/coverPageProps">
  <PublishDate>2019-04-26T00:00:00</PublishDate>
  <Abstract/>
  <CompanyAddress/>
  <CompanyPhone/>
  <CompanyFax/>
  <CompanyEmail/>
</CoverPage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5AF091B-3C7A-41E3-B477-F2FDAA23CFDA}">
  <ds:schemaRefs/>
</ds:datastoreItem>
</file>

<file path=customXml/itemProps3.xml><?xml version="1.0" encoding="utf-8"?>
<ds:datastoreItem xmlns:ds="http://schemas.openxmlformats.org/officeDocument/2006/customXml" ds:itemID="{E3038DCF-FFC7-483F-8A92-532ED7B44474}">
  <ds:schemaRefs/>
</ds:datastoreItem>
</file>

<file path=docProps/app.xml><?xml version="1.0" encoding="utf-8"?>
<Properties xmlns="http://schemas.openxmlformats.org/officeDocument/2006/extended-properties" xmlns:vt="http://schemas.openxmlformats.org/officeDocument/2006/docPropsVTypes">
  <Template>Normal</Template>
  <Company>中山大学南方学院信息化建设中心</Company>
  <Pages>1</Pages>
  <Words>197</Words>
  <Characters>1128</Characters>
  <Lines>9</Lines>
  <Paragraphs>2</Paragraphs>
  <TotalTime>0</TotalTime>
  <ScaleCrop>false</ScaleCrop>
  <LinksUpToDate>false</LinksUpToDate>
  <CharactersWithSpaces>1323</CharactersWithSpaces>
  <Application>WPS Office_11.1.0.10578_F1E327BC-269C-435d-A152-05C5408002CA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2018-02-07T12:31:00Z</dcterms:created>
  <dc:creator>hy</dc:creator>
  <cp:lastModifiedBy>Mr.Curiosity</cp:lastModifiedBy>
  <dcterms:modified xsi:type="dcterms:W3CDTF">2021-07-14T08:30:35Z</dcterms:modified>
  <dc:subject>使用手册</dc:subject>
  <dc:title>教材管理</dc:title>
  <cp:revision>415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2052-11.1.0.10578</vt:lpwstr>
  </property>
  <property fmtid="{D5CDD505-2E9C-101B-9397-08002B2CF9AE}" pid="3" name="ICV">
    <vt:lpwstr>C82EFAF6207246B79C4446022A488D3A</vt:lpwstr>
  </property>
</Properties>
</file>