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C9A83" w14:textId="77777777" w:rsidR="00160507" w:rsidRDefault="00B90876">
      <w:r>
        <w:rPr>
          <w:rFonts w:hint="eastAsia"/>
        </w:rPr>
        <w:t xml:space="preserve"> </w:t>
      </w:r>
    </w:p>
    <w:p w14:paraId="78C07E82" w14:textId="77777777" w:rsidR="00160507" w:rsidRDefault="00B90876">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 xml:space="preserve"> </w:t>
      </w:r>
      <w:r>
        <w:rPr>
          <w:rFonts w:asciiTheme="majorEastAsia" w:eastAsiaTheme="majorEastAsia" w:hAnsiTheme="majorEastAsia" w:cstheme="majorEastAsia" w:hint="eastAsia"/>
          <w:b/>
          <w:bCs/>
          <w:sz w:val="44"/>
          <w:szCs w:val="44"/>
        </w:rPr>
        <w:t>关于做好高校创新创业项目进入“高校双创板”申请工作的通知</w:t>
      </w:r>
    </w:p>
    <w:p w14:paraId="0BC24926" w14:textId="77777777" w:rsidR="00160507" w:rsidRDefault="00160507"/>
    <w:p w14:paraId="377CFD77" w14:textId="77777777" w:rsidR="00160507" w:rsidRDefault="00B90876">
      <w:pPr>
        <w:spacing w:line="600" w:lineRule="exact"/>
        <w:rPr>
          <w:rFonts w:ascii="仿宋" w:eastAsia="仿宋" w:hAnsi="仿宋" w:cs="仿宋"/>
          <w:sz w:val="32"/>
          <w:szCs w:val="32"/>
        </w:rPr>
      </w:pPr>
      <w:r>
        <w:rPr>
          <w:rFonts w:ascii="仿宋" w:eastAsia="仿宋" w:hAnsi="仿宋" w:cs="仿宋" w:hint="eastAsia"/>
          <w:sz w:val="32"/>
          <w:szCs w:val="32"/>
        </w:rPr>
        <w:t>各</w:t>
      </w:r>
      <w:r>
        <w:rPr>
          <w:rFonts w:ascii="仿宋" w:eastAsia="仿宋" w:hAnsi="仿宋" w:cs="仿宋" w:hint="eastAsia"/>
          <w:sz w:val="32"/>
          <w:szCs w:val="32"/>
        </w:rPr>
        <w:t>项目团队</w:t>
      </w:r>
      <w:r>
        <w:rPr>
          <w:rFonts w:ascii="仿宋" w:eastAsia="仿宋" w:hAnsi="仿宋" w:cs="仿宋" w:hint="eastAsia"/>
          <w:sz w:val="32"/>
          <w:szCs w:val="32"/>
        </w:rPr>
        <w:t>：</w:t>
      </w:r>
    </w:p>
    <w:p w14:paraId="51147CB8" w14:textId="77777777"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根据《广东省教育厅办公室关于广东金融高新区股权交易中心有限公司为高校创新创业项目提供挂牌服务的通知》（</w:t>
      </w:r>
      <w:proofErr w:type="gramStart"/>
      <w:r>
        <w:rPr>
          <w:rFonts w:ascii="仿宋" w:eastAsia="仿宋" w:hAnsi="仿宋" w:cs="仿宋" w:hint="eastAsia"/>
          <w:sz w:val="32"/>
          <w:szCs w:val="32"/>
        </w:rPr>
        <w:t>粤教毕办</w:t>
      </w:r>
      <w:proofErr w:type="gramEnd"/>
      <w:r>
        <w:rPr>
          <w:rFonts w:ascii="仿宋" w:eastAsia="仿宋" w:hAnsi="仿宋" w:cs="仿宋" w:hint="eastAsia"/>
          <w:sz w:val="32"/>
          <w:szCs w:val="32"/>
        </w:rPr>
        <w:t>函〔</w:t>
      </w:r>
      <w:r>
        <w:rPr>
          <w:rFonts w:ascii="仿宋" w:eastAsia="仿宋" w:hAnsi="仿宋" w:cs="仿宋" w:hint="eastAsia"/>
          <w:sz w:val="32"/>
          <w:szCs w:val="32"/>
        </w:rPr>
        <w:t>2018</w:t>
      </w:r>
      <w:r>
        <w:rPr>
          <w:rFonts w:ascii="仿宋" w:eastAsia="仿宋" w:hAnsi="仿宋" w:cs="仿宋" w:hint="eastAsia"/>
          <w:sz w:val="32"/>
          <w:szCs w:val="32"/>
        </w:rPr>
        <w:t>〕</w:t>
      </w:r>
      <w:r>
        <w:rPr>
          <w:rFonts w:ascii="仿宋" w:eastAsia="仿宋" w:hAnsi="仿宋" w:cs="仿宋" w:hint="eastAsia"/>
          <w:sz w:val="32"/>
          <w:szCs w:val="32"/>
        </w:rPr>
        <w:t>6</w:t>
      </w:r>
      <w:r>
        <w:rPr>
          <w:rFonts w:ascii="仿宋" w:eastAsia="仿宋" w:hAnsi="仿宋" w:cs="仿宋" w:hint="eastAsia"/>
          <w:sz w:val="32"/>
          <w:szCs w:val="32"/>
        </w:rPr>
        <w:t>号），为进一步做好“高校双创板”申报工作，</w:t>
      </w:r>
      <w:r>
        <w:rPr>
          <w:rFonts w:ascii="仿宋" w:eastAsia="仿宋" w:hAnsi="仿宋" w:cs="仿宋" w:hint="eastAsia"/>
          <w:sz w:val="32"/>
          <w:szCs w:val="32"/>
        </w:rPr>
        <w:t>提升项目宣传力度，提高项目建设层次和成员创新创业水平，</w:t>
      </w:r>
      <w:r>
        <w:rPr>
          <w:rFonts w:ascii="仿宋" w:eastAsia="仿宋" w:hAnsi="仿宋" w:cs="仿宋" w:hint="eastAsia"/>
          <w:sz w:val="32"/>
          <w:szCs w:val="32"/>
        </w:rPr>
        <w:t>现</w:t>
      </w:r>
      <w:r>
        <w:rPr>
          <w:rFonts w:ascii="仿宋" w:eastAsia="仿宋" w:hAnsi="仿宋" w:cs="仿宋" w:hint="eastAsia"/>
          <w:sz w:val="32"/>
          <w:szCs w:val="32"/>
        </w:rPr>
        <w:t>就“高校双创板”申请</w:t>
      </w:r>
      <w:r>
        <w:rPr>
          <w:rFonts w:ascii="仿宋" w:eastAsia="仿宋" w:hAnsi="仿宋" w:cs="仿宋" w:hint="eastAsia"/>
          <w:sz w:val="32"/>
          <w:szCs w:val="32"/>
        </w:rPr>
        <w:t>有关事项通知如下：</w:t>
      </w:r>
    </w:p>
    <w:p w14:paraId="1A018B6B" w14:textId="77777777"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一、凡</w:t>
      </w:r>
      <w:r>
        <w:rPr>
          <w:rFonts w:ascii="仿宋" w:eastAsia="仿宋" w:hAnsi="仿宋" w:cs="仿宋" w:hint="eastAsia"/>
          <w:sz w:val="32"/>
          <w:szCs w:val="32"/>
        </w:rPr>
        <w:t>是</w:t>
      </w:r>
      <w:r>
        <w:rPr>
          <w:rFonts w:ascii="仿宋" w:eastAsia="仿宋" w:hAnsi="仿宋" w:cs="仿宋" w:hint="eastAsia"/>
          <w:sz w:val="32"/>
          <w:szCs w:val="32"/>
        </w:rPr>
        <w:t>高校</w:t>
      </w:r>
      <w:r>
        <w:rPr>
          <w:rFonts w:ascii="仿宋" w:eastAsia="仿宋" w:hAnsi="仿宋" w:cs="仿宋" w:hint="eastAsia"/>
          <w:sz w:val="32"/>
          <w:szCs w:val="32"/>
        </w:rPr>
        <w:t>在校学生的</w:t>
      </w:r>
      <w:r>
        <w:rPr>
          <w:rFonts w:ascii="仿宋" w:eastAsia="仿宋" w:hAnsi="仿宋" w:cs="仿宋" w:hint="eastAsia"/>
          <w:sz w:val="32"/>
          <w:szCs w:val="32"/>
        </w:rPr>
        <w:t>创新创业项目，有意向进入</w:t>
      </w:r>
      <w:r>
        <w:rPr>
          <w:rFonts w:ascii="仿宋" w:eastAsia="仿宋" w:hAnsi="仿宋" w:cs="仿宋" w:hint="eastAsia"/>
          <w:sz w:val="32"/>
          <w:szCs w:val="32"/>
        </w:rPr>
        <w:t xml:space="preserve"> </w:t>
      </w:r>
      <w:r>
        <w:rPr>
          <w:rFonts w:ascii="仿宋" w:eastAsia="仿宋" w:hAnsi="仿宋" w:cs="仿宋" w:hint="eastAsia"/>
          <w:sz w:val="32"/>
          <w:szCs w:val="32"/>
        </w:rPr>
        <w:t>“高校双创板”的高校创新创业项目，可申请进入。</w:t>
      </w:r>
    </w:p>
    <w:p w14:paraId="484E42EA" w14:textId="77777777"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二、经广东金融高新区股权交易中心有限公司审核同意进入</w:t>
      </w:r>
      <w:r>
        <w:rPr>
          <w:rFonts w:ascii="仿宋" w:eastAsia="仿宋" w:hAnsi="仿宋" w:cs="仿宋" w:hint="eastAsia"/>
          <w:sz w:val="32"/>
          <w:szCs w:val="32"/>
        </w:rPr>
        <w:t xml:space="preserve"> </w:t>
      </w:r>
      <w:r>
        <w:rPr>
          <w:rFonts w:ascii="仿宋" w:eastAsia="仿宋" w:hAnsi="仿宋" w:cs="仿宋" w:hint="eastAsia"/>
          <w:sz w:val="32"/>
          <w:szCs w:val="32"/>
        </w:rPr>
        <w:t>“高校双创板”的高校创新创业项目，可享受</w:t>
      </w:r>
      <w:r>
        <w:rPr>
          <w:rFonts w:ascii="仿宋" w:eastAsia="仿宋" w:hAnsi="仿宋" w:cs="仿宋" w:hint="eastAsia"/>
          <w:sz w:val="32"/>
          <w:szCs w:val="32"/>
        </w:rPr>
        <w:t>:</w:t>
      </w:r>
      <w:r>
        <w:rPr>
          <w:rFonts w:ascii="仿宋" w:eastAsia="仿宋" w:hAnsi="仿宋" w:cs="仿宋" w:hint="eastAsia"/>
          <w:sz w:val="32"/>
          <w:szCs w:val="32"/>
        </w:rPr>
        <w:t>免费宣传展示、路</w:t>
      </w:r>
      <w:proofErr w:type="gramStart"/>
      <w:r>
        <w:rPr>
          <w:rFonts w:ascii="仿宋" w:eastAsia="仿宋" w:hAnsi="仿宋" w:cs="仿宋" w:hint="eastAsia"/>
          <w:sz w:val="32"/>
          <w:szCs w:val="32"/>
        </w:rPr>
        <w:t>演培训</w:t>
      </w:r>
      <w:proofErr w:type="gramEnd"/>
      <w:r>
        <w:rPr>
          <w:rFonts w:ascii="仿宋" w:eastAsia="仿宋" w:hAnsi="仿宋" w:cs="仿宋" w:hint="eastAsia"/>
          <w:sz w:val="32"/>
          <w:szCs w:val="32"/>
        </w:rPr>
        <w:t>等培育孵化服务</w:t>
      </w:r>
      <w:r>
        <w:rPr>
          <w:rFonts w:ascii="仿宋" w:eastAsia="仿宋" w:hAnsi="仿宋" w:cs="仿宋" w:hint="eastAsia"/>
          <w:sz w:val="32"/>
          <w:szCs w:val="32"/>
        </w:rPr>
        <w:t>;</w:t>
      </w:r>
      <w:r>
        <w:rPr>
          <w:rFonts w:ascii="仿宋" w:eastAsia="仿宋" w:hAnsi="仿宋" w:cs="仿宋" w:hint="eastAsia"/>
          <w:sz w:val="32"/>
          <w:szCs w:val="32"/>
        </w:rPr>
        <w:t>优惠的商业计划书辅导、入驻孵化器、创新成果转化等落地支持服务</w:t>
      </w:r>
      <w:r>
        <w:rPr>
          <w:rFonts w:ascii="仿宋" w:eastAsia="仿宋" w:hAnsi="仿宋" w:cs="仿宋" w:hint="eastAsia"/>
          <w:sz w:val="32"/>
          <w:szCs w:val="32"/>
        </w:rPr>
        <w:t>;</w:t>
      </w:r>
      <w:r>
        <w:rPr>
          <w:rFonts w:ascii="仿宋" w:eastAsia="仿宋" w:hAnsi="仿宋" w:cs="仿宋" w:hint="eastAsia"/>
          <w:sz w:val="32"/>
          <w:szCs w:val="32"/>
        </w:rPr>
        <w:t>优先转板、政策对接、投融资对接等资本配套服务。</w:t>
      </w:r>
    </w:p>
    <w:p w14:paraId="7D69E9F0" w14:textId="77777777"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三、各高校创新创业项目成功进入“高校双创板”的情况由广东金融高新区股权交易中心有限公司负责汇总统计，并于每月月底前反馈给省教育厅，省教育厅将通过大学生就业在线网站</w:t>
      </w:r>
      <w:r>
        <w:rPr>
          <w:rFonts w:ascii="仿宋" w:eastAsia="仿宋" w:hAnsi="仿宋" w:cs="仿宋" w:hint="eastAsia"/>
          <w:sz w:val="32"/>
          <w:szCs w:val="32"/>
        </w:rPr>
        <w:t>(http</w:t>
      </w:r>
      <w:r>
        <w:rPr>
          <w:rFonts w:ascii="仿宋" w:eastAsia="仿宋" w:hAnsi="仿宋" w:cs="仿宋" w:hint="eastAsia"/>
          <w:sz w:val="32"/>
          <w:szCs w:val="32"/>
        </w:rPr>
        <w:t>：</w:t>
      </w:r>
      <w:r>
        <w:rPr>
          <w:rFonts w:ascii="仿宋" w:eastAsia="仿宋" w:hAnsi="仿宋" w:cs="仿宋" w:hint="eastAsia"/>
          <w:sz w:val="32"/>
          <w:szCs w:val="32"/>
        </w:rPr>
        <w:t>//www.gradjob.com.cn/ )</w:t>
      </w:r>
      <w:r>
        <w:rPr>
          <w:rFonts w:ascii="仿宋" w:eastAsia="仿宋" w:hAnsi="仿宋" w:cs="仿宋" w:hint="eastAsia"/>
          <w:sz w:val="32"/>
          <w:szCs w:val="32"/>
        </w:rPr>
        <w:t>进行公布。广东金融高新区股权交易中心有限公司将对</w:t>
      </w:r>
      <w:r>
        <w:rPr>
          <w:rFonts w:ascii="仿宋" w:eastAsia="仿宋" w:hAnsi="仿宋" w:cs="仿宋" w:hint="eastAsia"/>
          <w:sz w:val="32"/>
          <w:szCs w:val="32"/>
        </w:rPr>
        <w:t>审核通过的项目进行跟踪对接并提供相关后续服务。</w:t>
      </w:r>
    </w:p>
    <w:p w14:paraId="6340A1B5" w14:textId="4AA96531"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四、申请进入“高校双创板”</w:t>
      </w:r>
      <w:r>
        <w:rPr>
          <w:rFonts w:ascii="仿宋" w:eastAsia="仿宋" w:hAnsi="仿宋" w:cs="仿宋" w:hint="eastAsia"/>
          <w:sz w:val="32"/>
          <w:szCs w:val="32"/>
        </w:rPr>
        <w:t>的高校创新创业项目，需</w:t>
      </w:r>
      <w:r>
        <w:rPr>
          <w:rFonts w:ascii="仿宋" w:eastAsia="仿宋" w:hAnsi="仿宋" w:cs="仿宋" w:hint="eastAsia"/>
          <w:b/>
          <w:bCs/>
          <w:sz w:val="32"/>
          <w:szCs w:val="32"/>
        </w:rPr>
        <w:lastRenderedPageBreak/>
        <w:t>填报</w:t>
      </w:r>
      <w:r>
        <w:rPr>
          <w:rFonts w:ascii="仿宋" w:eastAsia="仿宋" w:hAnsi="仿宋" w:cs="仿宋" w:hint="eastAsia"/>
          <w:b/>
          <w:bCs/>
          <w:sz w:val="32"/>
          <w:szCs w:val="32"/>
        </w:rPr>
        <w:t xml:space="preserve"> </w:t>
      </w:r>
      <w:r>
        <w:rPr>
          <w:rFonts w:ascii="仿宋" w:eastAsia="仿宋" w:hAnsi="仿宋" w:cs="仿宋" w:hint="eastAsia"/>
          <w:b/>
          <w:bCs/>
          <w:sz w:val="32"/>
          <w:szCs w:val="32"/>
        </w:rPr>
        <w:t>《广东金融高新区股权交易中心有限公司高校双创板申请表》（附件</w:t>
      </w:r>
      <w:r>
        <w:rPr>
          <w:rFonts w:ascii="仿宋" w:eastAsia="仿宋" w:hAnsi="仿宋" w:cs="仿宋" w:hint="eastAsia"/>
          <w:b/>
          <w:bCs/>
          <w:sz w:val="32"/>
          <w:szCs w:val="32"/>
        </w:rPr>
        <w:t>2</w:t>
      </w:r>
      <w:r>
        <w:rPr>
          <w:rFonts w:ascii="仿宋" w:eastAsia="仿宋" w:hAnsi="仿宋" w:cs="仿宋" w:hint="eastAsia"/>
          <w:b/>
          <w:bCs/>
          <w:sz w:val="32"/>
          <w:szCs w:val="32"/>
        </w:rPr>
        <w:t>）</w:t>
      </w:r>
      <w:r>
        <w:rPr>
          <w:rFonts w:ascii="仿宋" w:eastAsia="仿宋" w:hAnsi="仿宋" w:cs="仿宋" w:hint="eastAsia"/>
          <w:sz w:val="32"/>
          <w:szCs w:val="32"/>
        </w:rPr>
        <w:t>，并同步提交</w:t>
      </w:r>
      <w:r>
        <w:rPr>
          <w:rFonts w:ascii="仿宋" w:eastAsia="仿宋" w:hAnsi="仿宋" w:cs="仿宋" w:hint="eastAsia"/>
          <w:b/>
          <w:bCs/>
          <w:sz w:val="32"/>
          <w:szCs w:val="32"/>
        </w:rPr>
        <w:t>商业计划书、路演</w:t>
      </w:r>
      <w:r>
        <w:rPr>
          <w:rFonts w:ascii="仿宋" w:eastAsia="仿宋" w:hAnsi="仿宋" w:cs="仿宋" w:hint="eastAsia"/>
          <w:b/>
          <w:bCs/>
          <w:sz w:val="32"/>
          <w:szCs w:val="32"/>
        </w:rPr>
        <w:t>ppt</w:t>
      </w:r>
      <w:r>
        <w:rPr>
          <w:rFonts w:ascii="仿宋" w:eastAsia="仿宋" w:hAnsi="仿宋" w:cs="仿宋" w:hint="eastAsia"/>
          <w:sz w:val="32"/>
          <w:szCs w:val="32"/>
        </w:rPr>
        <w:t>；已成立公司的项目还需提交企业营业执照复印件</w:t>
      </w:r>
      <w:r>
        <w:rPr>
          <w:rFonts w:ascii="仿宋" w:eastAsia="仿宋" w:hAnsi="仿宋" w:cs="仿宋" w:hint="eastAsia"/>
          <w:sz w:val="32"/>
          <w:szCs w:val="32"/>
        </w:rPr>
        <w:t>(</w:t>
      </w:r>
      <w:r>
        <w:rPr>
          <w:rFonts w:ascii="仿宋" w:eastAsia="仿宋" w:hAnsi="仿宋" w:cs="仿宋" w:hint="eastAsia"/>
          <w:sz w:val="32"/>
          <w:szCs w:val="32"/>
        </w:rPr>
        <w:t>加盖公司公章</w:t>
      </w:r>
      <w:r>
        <w:rPr>
          <w:rFonts w:ascii="仿宋" w:eastAsia="仿宋" w:hAnsi="仿宋" w:cs="仿宋" w:hint="eastAsia"/>
          <w:sz w:val="32"/>
          <w:szCs w:val="32"/>
        </w:rPr>
        <w:t>)</w:t>
      </w:r>
      <w:r>
        <w:rPr>
          <w:rFonts w:ascii="仿宋" w:eastAsia="仿宋" w:hAnsi="仿宋" w:cs="仿宋" w:hint="eastAsia"/>
          <w:sz w:val="32"/>
          <w:szCs w:val="32"/>
        </w:rPr>
        <w:t>。以上要求见附件文件里的附件</w:t>
      </w:r>
      <w:r>
        <w:rPr>
          <w:rFonts w:ascii="仿宋" w:eastAsia="仿宋" w:hAnsi="仿宋" w:cs="仿宋" w:hint="eastAsia"/>
          <w:sz w:val="32"/>
          <w:szCs w:val="32"/>
        </w:rPr>
        <w:t>2</w:t>
      </w:r>
      <w:r>
        <w:rPr>
          <w:rFonts w:ascii="仿宋" w:eastAsia="仿宋" w:hAnsi="仿宋" w:cs="仿宋" w:hint="eastAsia"/>
          <w:sz w:val="32"/>
          <w:szCs w:val="32"/>
        </w:rPr>
        <w:t>及备注，表格及资料均一式三份，材料统一用</w:t>
      </w:r>
      <w:r>
        <w:rPr>
          <w:rFonts w:ascii="仿宋" w:eastAsia="仿宋" w:hAnsi="仿宋" w:cs="仿宋" w:hint="eastAsia"/>
          <w:sz w:val="32"/>
          <w:szCs w:val="32"/>
        </w:rPr>
        <w:t>A4</w:t>
      </w:r>
      <w:r>
        <w:rPr>
          <w:rFonts w:ascii="仿宋" w:eastAsia="仿宋" w:hAnsi="仿宋" w:cs="仿宋" w:hint="eastAsia"/>
          <w:sz w:val="32"/>
          <w:szCs w:val="32"/>
        </w:rPr>
        <w:t>纸双面印制、中缝装订。各单位统一汇总审核学生项目申请表和资料，于每月</w:t>
      </w:r>
      <w:r>
        <w:rPr>
          <w:rFonts w:ascii="仿宋" w:eastAsia="仿宋" w:hAnsi="仿宋" w:cs="仿宋" w:hint="eastAsia"/>
          <w:sz w:val="32"/>
          <w:szCs w:val="32"/>
        </w:rPr>
        <w:t>1</w:t>
      </w:r>
      <w:r>
        <w:rPr>
          <w:rFonts w:ascii="仿宋" w:eastAsia="仿宋" w:hAnsi="仿宋" w:cs="仿宋" w:hint="eastAsia"/>
          <w:sz w:val="32"/>
          <w:szCs w:val="32"/>
        </w:rPr>
        <w:t>5</w:t>
      </w:r>
      <w:r>
        <w:rPr>
          <w:rFonts w:ascii="仿宋" w:eastAsia="仿宋" w:hAnsi="仿宋" w:cs="仿宋" w:hint="eastAsia"/>
          <w:sz w:val="32"/>
          <w:szCs w:val="32"/>
        </w:rPr>
        <w:t>日前上交纸质版至教务</w:t>
      </w:r>
      <w:r>
        <w:rPr>
          <w:rFonts w:ascii="仿宋" w:eastAsia="仿宋" w:hAnsi="仿宋" w:cs="仿宋" w:hint="eastAsia"/>
          <w:sz w:val="32"/>
          <w:szCs w:val="32"/>
        </w:rPr>
        <w:t>部（</w:t>
      </w:r>
      <w:r>
        <w:rPr>
          <w:rFonts w:ascii="仿宋" w:eastAsia="仿宋" w:hAnsi="仿宋" w:cs="仿宋" w:hint="eastAsia"/>
          <w:sz w:val="32"/>
          <w:szCs w:val="32"/>
        </w:rPr>
        <w:t>A1</w:t>
      </w:r>
      <w:r>
        <w:rPr>
          <w:rFonts w:ascii="仿宋" w:eastAsia="仿宋" w:hAnsi="仿宋" w:cs="仿宋" w:hint="eastAsia"/>
          <w:sz w:val="32"/>
          <w:szCs w:val="32"/>
        </w:rPr>
        <w:t>行政楼</w:t>
      </w:r>
      <w:r>
        <w:rPr>
          <w:rFonts w:ascii="仿宋" w:eastAsia="仿宋" w:hAnsi="仿宋" w:cs="仿宋" w:hint="eastAsia"/>
          <w:sz w:val="32"/>
          <w:szCs w:val="32"/>
        </w:rPr>
        <w:t>2</w:t>
      </w:r>
      <w:r w:rsidR="00A95041">
        <w:rPr>
          <w:rFonts w:ascii="仿宋" w:eastAsia="仿宋" w:hAnsi="仿宋" w:cs="仿宋"/>
          <w:sz w:val="32"/>
          <w:szCs w:val="32"/>
        </w:rPr>
        <w:t>1</w:t>
      </w:r>
      <w:r>
        <w:rPr>
          <w:rFonts w:ascii="仿宋" w:eastAsia="仿宋" w:hAnsi="仿宋" w:cs="仿宋" w:hint="eastAsia"/>
          <w:sz w:val="32"/>
          <w:szCs w:val="32"/>
        </w:rPr>
        <w:t>2</w:t>
      </w:r>
      <w:r>
        <w:rPr>
          <w:rFonts w:ascii="仿宋" w:eastAsia="仿宋" w:hAnsi="仿宋" w:cs="仿宋" w:hint="eastAsia"/>
          <w:sz w:val="32"/>
          <w:szCs w:val="32"/>
        </w:rPr>
        <w:t>室），同时报送上述材料电子版到邮箱</w:t>
      </w:r>
      <w:r w:rsidR="00A95041">
        <w:rPr>
          <w:rFonts w:ascii="仿宋" w:eastAsia="仿宋" w:hAnsi="仿宋" w:cs="仿宋"/>
          <w:sz w:val="32"/>
          <w:szCs w:val="32"/>
        </w:rPr>
        <w:t>2430548687</w:t>
      </w:r>
      <w:r>
        <w:rPr>
          <w:rFonts w:ascii="仿宋" w:eastAsia="仿宋" w:hAnsi="仿宋" w:cs="仿宋" w:hint="eastAsia"/>
          <w:sz w:val="32"/>
          <w:szCs w:val="32"/>
        </w:rPr>
        <w:t>@qq.com</w:t>
      </w:r>
      <w:r>
        <w:rPr>
          <w:rFonts w:ascii="仿宋" w:eastAsia="仿宋" w:hAnsi="仿宋" w:cs="仿宋" w:hint="eastAsia"/>
          <w:sz w:val="32"/>
          <w:szCs w:val="32"/>
        </w:rPr>
        <w:t>。由学校统一报送</w:t>
      </w:r>
      <w:r>
        <w:rPr>
          <w:rFonts w:ascii="仿宋" w:eastAsia="仿宋" w:hAnsi="仿宋" w:cs="仿宋" w:hint="eastAsia"/>
          <w:sz w:val="32"/>
          <w:szCs w:val="32"/>
        </w:rPr>
        <w:t>至广东省教育厅</w:t>
      </w:r>
      <w:r>
        <w:rPr>
          <w:rFonts w:ascii="仿宋" w:eastAsia="仿宋" w:hAnsi="仿宋" w:cs="仿宋" w:hint="eastAsia"/>
          <w:sz w:val="32"/>
          <w:szCs w:val="32"/>
        </w:rPr>
        <w:t>。</w:t>
      </w:r>
    </w:p>
    <w:p w14:paraId="418890F8" w14:textId="77777777" w:rsidR="00160507" w:rsidRDefault="00B9087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w:t>
      </w:r>
    </w:p>
    <w:p w14:paraId="2F2E495F" w14:textId="77777777" w:rsidR="00160507" w:rsidRDefault="00B90876">
      <w:pPr>
        <w:spacing w:line="600" w:lineRule="exact"/>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1.</w:t>
      </w:r>
      <w:r>
        <w:rPr>
          <w:rFonts w:ascii="仿宋" w:eastAsia="仿宋" w:hAnsi="仿宋" w:cs="仿宋" w:hint="eastAsia"/>
          <w:sz w:val="32"/>
          <w:szCs w:val="32"/>
        </w:rPr>
        <w:t>广东省教育厅办公室关于广东金融高新区股权交易中心有限公司为高校创新创业项目提供挂牌服务的通知</w:t>
      </w:r>
    </w:p>
    <w:p w14:paraId="1DC17BBC" w14:textId="77777777" w:rsidR="00160507" w:rsidRDefault="00B90876">
      <w:pPr>
        <w:spacing w:line="600" w:lineRule="exact"/>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广东金融高新区股权交易中心有限公司高校双创板申请表</w:t>
      </w:r>
    </w:p>
    <w:p w14:paraId="22B493F2" w14:textId="77777777" w:rsidR="00160507" w:rsidRDefault="00160507">
      <w:pPr>
        <w:spacing w:line="600" w:lineRule="exact"/>
        <w:rPr>
          <w:rFonts w:ascii="仿宋" w:eastAsia="仿宋" w:hAnsi="仿宋" w:cs="仿宋"/>
          <w:sz w:val="32"/>
          <w:szCs w:val="32"/>
        </w:rPr>
      </w:pPr>
    </w:p>
    <w:p w14:paraId="049C6AAF" w14:textId="10CE83E7" w:rsidR="00160507" w:rsidRDefault="00B90876">
      <w:pPr>
        <w:spacing w:line="600" w:lineRule="exact"/>
        <w:ind w:firstLineChars="200" w:firstLine="640"/>
        <w:jc w:val="right"/>
        <w:rPr>
          <w:rFonts w:ascii="仿宋" w:eastAsia="仿宋" w:hAnsi="仿宋" w:cs="仿宋"/>
          <w:sz w:val="32"/>
          <w:szCs w:val="32"/>
        </w:rPr>
      </w:pPr>
      <w:r>
        <w:rPr>
          <w:rFonts w:ascii="仿宋" w:eastAsia="仿宋" w:hAnsi="仿宋" w:cs="仿宋" w:hint="eastAsia"/>
          <w:sz w:val="32"/>
          <w:szCs w:val="32"/>
        </w:rPr>
        <w:t>教务</w:t>
      </w:r>
      <w:r>
        <w:rPr>
          <w:rFonts w:ascii="仿宋" w:eastAsia="仿宋" w:hAnsi="仿宋" w:cs="仿宋" w:hint="eastAsia"/>
          <w:sz w:val="32"/>
          <w:szCs w:val="32"/>
        </w:rPr>
        <w:t>部</w:t>
      </w:r>
    </w:p>
    <w:p w14:paraId="7FB55EC9" w14:textId="0A4C7F75" w:rsidR="00160507" w:rsidRDefault="00B90876">
      <w:pPr>
        <w:spacing w:line="600" w:lineRule="exact"/>
        <w:ind w:firstLineChars="200" w:firstLine="640"/>
        <w:jc w:val="right"/>
        <w:rPr>
          <w:rFonts w:ascii="仿宋" w:eastAsia="仿宋" w:hAnsi="仿宋" w:cs="仿宋"/>
          <w:sz w:val="32"/>
          <w:szCs w:val="32"/>
        </w:rPr>
      </w:pPr>
      <w:r>
        <w:rPr>
          <w:rFonts w:ascii="仿宋" w:eastAsia="仿宋" w:hAnsi="仿宋" w:cs="仿宋" w:hint="eastAsia"/>
          <w:sz w:val="32"/>
          <w:szCs w:val="32"/>
        </w:rPr>
        <w:t>20</w:t>
      </w:r>
      <w:r w:rsidR="00A95041">
        <w:rPr>
          <w:rFonts w:ascii="仿宋" w:eastAsia="仿宋" w:hAnsi="仿宋" w:cs="仿宋"/>
          <w:sz w:val="32"/>
          <w:szCs w:val="32"/>
        </w:rPr>
        <w:t>21</w:t>
      </w:r>
      <w:r>
        <w:rPr>
          <w:rFonts w:ascii="仿宋" w:eastAsia="仿宋" w:hAnsi="仿宋" w:cs="仿宋" w:hint="eastAsia"/>
          <w:sz w:val="32"/>
          <w:szCs w:val="32"/>
        </w:rPr>
        <w:t>年</w:t>
      </w:r>
      <w:r w:rsidR="00A95041">
        <w:rPr>
          <w:rFonts w:ascii="仿宋" w:eastAsia="仿宋" w:hAnsi="仿宋" w:cs="仿宋"/>
          <w:sz w:val="32"/>
          <w:szCs w:val="32"/>
        </w:rPr>
        <w:t>4</w:t>
      </w:r>
      <w:r>
        <w:rPr>
          <w:rFonts w:ascii="仿宋" w:eastAsia="仿宋" w:hAnsi="仿宋" w:cs="仿宋" w:hint="eastAsia"/>
          <w:sz w:val="32"/>
          <w:szCs w:val="32"/>
        </w:rPr>
        <w:t>月</w:t>
      </w:r>
      <w:r>
        <w:rPr>
          <w:rFonts w:ascii="仿宋" w:eastAsia="仿宋" w:hAnsi="仿宋" w:cs="仿宋" w:hint="eastAsia"/>
          <w:sz w:val="32"/>
          <w:szCs w:val="32"/>
        </w:rPr>
        <w:t>16</w:t>
      </w:r>
      <w:r>
        <w:rPr>
          <w:rFonts w:ascii="仿宋" w:eastAsia="仿宋" w:hAnsi="仿宋" w:cs="仿宋" w:hint="eastAsia"/>
          <w:sz w:val="32"/>
          <w:szCs w:val="32"/>
        </w:rPr>
        <w:t>日</w:t>
      </w:r>
    </w:p>
    <w:p w14:paraId="6C025375" w14:textId="77777777" w:rsidR="00160507" w:rsidRDefault="00B90876">
      <w:pPr>
        <w:rPr>
          <w:rFonts w:ascii="仿宋" w:eastAsia="仿宋" w:hAnsi="仿宋" w:cs="仿宋"/>
          <w:sz w:val="32"/>
          <w:szCs w:val="32"/>
        </w:rPr>
      </w:pPr>
      <w:r>
        <w:rPr>
          <w:rFonts w:ascii="仿宋" w:eastAsia="仿宋" w:hAnsi="仿宋" w:cs="仿宋" w:hint="eastAsia"/>
          <w:sz w:val="32"/>
          <w:szCs w:val="32"/>
        </w:rPr>
        <w:t xml:space="preserve"> </w:t>
      </w:r>
    </w:p>
    <w:sectPr w:rsidR="001605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17E0C" w14:textId="77777777" w:rsidR="00B90876" w:rsidRDefault="00B90876" w:rsidP="00A95041">
      <w:r>
        <w:separator/>
      </w:r>
    </w:p>
  </w:endnote>
  <w:endnote w:type="continuationSeparator" w:id="0">
    <w:p w14:paraId="12FC8CD8" w14:textId="77777777" w:rsidR="00B90876" w:rsidRDefault="00B90876" w:rsidP="00A9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FD619" w14:textId="77777777" w:rsidR="00B90876" w:rsidRDefault="00B90876" w:rsidP="00A95041">
      <w:r>
        <w:separator/>
      </w:r>
    </w:p>
  </w:footnote>
  <w:footnote w:type="continuationSeparator" w:id="0">
    <w:p w14:paraId="0037B91B" w14:textId="77777777" w:rsidR="00B90876" w:rsidRDefault="00B90876" w:rsidP="00A95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160507"/>
    <w:rsid w:val="00172A27"/>
    <w:rsid w:val="00A95041"/>
    <w:rsid w:val="00B90876"/>
    <w:rsid w:val="07563C99"/>
    <w:rsid w:val="0E157B25"/>
    <w:rsid w:val="1B505F9D"/>
    <w:rsid w:val="208C266E"/>
    <w:rsid w:val="360F7A04"/>
    <w:rsid w:val="3A09156E"/>
    <w:rsid w:val="3BC4178F"/>
    <w:rsid w:val="45314EDB"/>
    <w:rsid w:val="4AF2481A"/>
    <w:rsid w:val="53EA742B"/>
    <w:rsid w:val="59BA1552"/>
    <w:rsid w:val="638B1683"/>
    <w:rsid w:val="68FE0228"/>
    <w:rsid w:val="6D641BD3"/>
    <w:rsid w:val="794F4C51"/>
    <w:rsid w:val="7AE23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C17F5A"/>
  <w15:docId w15:val="{1177EC67-3BD5-4BDC-A953-A12EFFA1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 w:type="paragraph" w:customStyle="1" w:styleId="Style5">
    <w:name w:val="_Style 5"/>
    <w:basedOn w:val="a"/>
    <w:next w:val="a"/>
    <w:qFormat/>
    <w:pPr>
      <w:pBdr>
        <w:bottom w:val="single" w:sz="6" w:space="1" w:color="auto"/>
      </w:pBdr>
      <w:jc w:val="center"/>
    </w:pPr>
    <w:rPr>
      <w:rFonts w:ascii="Arial" w:eastAsia="宋体"/>
      <w:vanish/>
      <w:sz w:val="16"/>
    </w:rPr>
  </w:style>
  <w:style w:type="paragraph" w:customStyle="1" w:styleId="Style6">
    <w:name w:val="_Style 6"/>
    <w:basedOn w:val="a"/>
    <w:next w:val="a"/>
    <w:qFormat/>
    <w:pPr>
      <w:pBdr>
        <w:top w:val="single" w:sz="6" w:space="1" w:color="auto"/>
      </w:pBdr>
      <w:jc w:val="center"/>
    </w:pPr>
    <w:rPr>
      <w:rFonts w:ascii="Arial" w:eastAsia="宋体"/>
      <w:vanish/>
      <w:sz w:val="16"/>
    </w:rPr>
  </w:style>
  <w:style w:type="paragraph" w:styleId="a5">
    <w:name w:val="header"/>
    <w:basedOn w:val="a"/>
    <w:link w:val="a6"/>
    <w:rsid w:val="00A9504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A95041"/>
    <w:rPr>
      <w:rFonts w:asciiTheme="minorHAnsi" w:eastAsiaTheme="minorEastAsia" w:hAnsiTheme="minorHAnsi" w:cstheme="minorBidi"/>
      <w:kern w:val="2"/>
      <w:sz w:val="18"/>
      <w:szCs w:val="18"/>
    </w:rPr>
  </w:style>
  <w:style w:type="paragraph" w:styleId="a7">
    <w:name w:val="footer"/>
    <w:basedOn w:val="a"/>
    <w:link w:val="a8"/>
    <w:rsid w:val="00A95041"/>
    <w:pPr>
      <w:tabs>
        <w:tab w:val="center" w:pos="4153"/>
        <w:tab w:val="right" w:pos="8306"/>
      </w:tabs>
      <w:snapToGrid w:val="0"/>
      <w:jc w:val="left"/>
    </w:pPr>
    <w:rPr>
      <w:sz w:val="18"/>
      <w:szCs w:val="18"/>
    </w:rPr>
  </w:style>
  <w:style w:type="character" w:customStyle="1" w:styleId="a8">
    <w:name w:val="页脚 字符"/>
    <w:basedOn w:val="a0"/>
    <w:link w:val="a7"/>
    <w:rsid w:val="00A9504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729</Characters>
  <Application>Microsoft Office Word</Application>
  <DocSecurity>0</DocSecurity>
  <Lines>6</Lines>
  <Paragraphs>1</Paragraphs>
  <ScaleCrop>false</ScaleCrop>
  <Company>Kingsoft</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linmingxiu</dc:creator>
  <cp:lastModifiedBy>秋 水</cp:lastModifiedBy>
  <cp:revision>2</cp:revision>
  <dcterms:created xsi:type="dcterms:W3CDTF">2021-04-01T01:30:00Z</dcterms:created>
  <dcterms:modified xsi:type="dcterms:W3CDTF">2021-04-01T01:30:00Z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