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附件3：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bidi="ar"/>
        </w:rPr>
        <w:t>201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年度大学生创新创业训练计划项目经费使用及报销要求</w:t>
      </w:r>
    </w:p>
    <w:p/>
    <w:p>
      <w:pPr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 根据《中山大学南方学院大学生创新创业训练项目管理办法》、《广东省教育厅关于报送201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年度国家级、省级大学生创新创业训练计划立项项目的通知》（粤教高函〔201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40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号）文件要求，现将201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年度大学生创新创业训练计划项目（以下简称“大创项目”）经费及其使用相关事项通知如下：</w:t>
      </w:r>
    </w:p>
    <w:p>
      <w:pPr>
        <w:widowControl/>
        <w:numPr>
          <w:ilvl w:val="0"/>
          <w:numId w:val="1"/>
        </w:numPr>
        <w:spacing w:line="600" w:lineRule="exact"/>
        <w:ind w:firstLine="600"/>
        <w:jc w:val="left"/>
        <w:outlineLvl w:val="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资助经费</w:t>
      </w:r>
    </w:p>
    <w:p>
      <w:pPr>
        <w:widowControl/>
        <w:spacing w:line="600" w:lineRule="exact"/>
        <w:ind w:firstLine="640" w:firstLineChars="200"/>
        <w:jc w:val="left"/>
        <w:outlineLvl w:val="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给予国创项目20000元/项，省创项目10000元/项的项目经费资助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校创创新训练项目、创业训练项目、创业实践项目的项目类型划分给予分别为1000元/项、1500元/项、2000元/项的资助经费。</w:t>
      </w:r>
    </w:p>
    <w:p>
      <w:pPr>
        <w:widowControl/>
        <w:spacing w:line="600" w:lineRule="exact"/>
        <w:ind w:firstLine="640" w:firstLineChars="200"/>
        <w:jc w:val="left"/>
        <w:outlineLvl w:val="2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校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批准立项的大创项目经费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落实到项目组，专款专用，由指导教师负责监管。项目使用经费报销单需经指导老师审核签字确认。学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 w:bidi="ar"/>
        </w:rPr>
        <w:t>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相关职能部门将对项目经费使用情况进行检查和审核，凡发现经费支出不符合项目性质和管理规定，存在虚报假报现象的，一律退还已报销费用，情节严重的不予以结题验收。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经费开支范围及额度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项目经费必须严格按照预算开支，不得用于与项目无关的支出，严禁从项目经费中以任何方式变相谋取私利，经费的报销必须要有正规发票并提供详细的经费使用支出明细。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1.报销范围：因建设项目产生的食宿交通费、图书资料费、材料费、耗材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打印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复印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专利申请费、论文版面费、专家咨询等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。非项目建设产生的费用不在报销范围内。各项目组需实报实销。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2.报销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比例参考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如下：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（1）交通费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食宿类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：报销金额不超过项目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总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经费的25%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（2）材料费</w:t>
      </w:r>
      <w:r>
        <w:rPr>
          <w:rFonts w:hint="eastAsia" w:ascii="仿宋" w:hAnsi="仿宋" w:eastAsia="仿宋" w:cs="仿宋"/>
          <w:bCs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建设成果为实物</w:t>
      </w:r>
      <w:r>
        <w:rPr>
          <w:rFonts w:hint="eastAsia" w:ascii="仿宋" w:hAnsi="仿宋" w:eastAsia="仿宋" w:cs="仿宋"/>
          <w:bCs/>
          <w:sz w:val="32"/>
          <w:szCs w:val="32"/>
          <w:lang w:eastAsia="zh-CN" w:bidi="ar"/>
        </w:rPr>
        <w:t>）、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图书资料费：报销金额不超过项目经费的25%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（3）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论文版面费、专利申请费、专家咨询费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：报销金额不超过项目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总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经费的40%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（4）耗材</w:t>
      </w:r>
      <w:r>
        <w:rPr>
          <w:rFonts w:hint="eastAsia" w:ascii="仿宋" w:hAnsi="仿宋" w:eastAsia="仿宋" w:cs="仿宋"/>
          <w:bCs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及打印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复印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费：报销金额不超过项目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总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经费的10%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3.票据要求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所有票据的开具、黏贴须符合学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校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财务部的报销规定。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（1）报销票据必须是正式发票，假发票、收据、白条等不可报销。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（2）发票抬头一律为：中山大学南方学院，发票抬头是个人或是其他单位的不在报销范围内。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税号：52440000791178592N。发票开票时间为项目立项后至结项验收后（以结项公布通知发布之日算起）3个月内的发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票。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（3）发票明细要求：未列明购物明细（如仅填写了“耗材”）的发票或发票金额在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00元以上的发票，必需附上购物电脑小票或加盖销售单位有效印章的清单。超市、百货公司开具的发票需附上电脑小票或列出详细的购物清单，否则不予报销。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（4）报销单下方的经办人、领款人填写项目负责人姓名，报销经费由财务部直接发给项目负责人。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（5）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票据可报销的有效期限：学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校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 xml:space="preserve">在项目中期检查、项目结题验收结果公布后分别组织一次项目经费报销。各项目负责人根据学院的报销通知完成经费报销事宜。  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4.报销流程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项目负责人填写报销单并贴好发票</w:t>
      </w:r>
      <w:r>
        <w:rPr>
          <w:rFonts w:ascii="Arial" w:hAnsi="Arial" w:eastAsia="仿宋" w:cs="Arial"/>
          <w:bCs/>
          <w:sz w:val="32"/>
          <w:szCs w:val="32"/>
          <w:lang w:bidi="ar"/>
        </w:rPr>
        <w:t>→</w:t>
      </w:r>
      <w:r>
        <w:rPr>
          <w:rFonts w:hint="eastAsia" w:ascii="Arial" w:hAnsi="Arial" w:eastAsia="仿宋" w:cs="Arial"/>
          <w:bCs/>
          <w:sz w:val="32"/>
          <w:szCs w:val="32"/>
          <w:lang w:bidi="ar"/>
        </w:rPr>
        <w:t>项目指导老师审核报销单并签字</w:t>
      </w:r>
      <w:r>
        <w:rPr>
          <w:rFonts w:ascii="Arial" w:hAnsi="Arial" w:eastAsia="仿宋" w:cs="Arial"/>
          <w:bCs/>
          <w:sz w:val="32"/>
          <w:szCs w:val="32"/>
          <w:lang w:bidi="ar"/>
        </w:rPr>
        <w:t>→</w:t>
      </w:r>
      <w:r>
        <w:rPr>
          <w:rFonts w:hint="eastAsia" w:ascii="Arial" w:hAnsi="Arial" w:eastAsia="仿宋" w:cs="Arial"/>
          <w:bCs/>
          <w:sz w:val="32"/>
          <w:szCs w:val="32"/>
          <w:lang w:bidi="ar"/>
        </w:rPr>
        <w:t>项目负责人将报销单交所在院系教学秘书</w:t>
      </w:r>
      <w:r>
        <w:rPr>
          <w:rFonts w:ascii="Arial" w:hAnsi="Arial" w:eastAsia="仿宋" w:cs="Arial"/>
          <w:bCs/>
          <w:sz w:val="32"/>
          <w:szCs w:val="32"/>
          <w:lang w:bidi="ar"/>
        </w:rPr>
        <w:t>→</w:t>
      </w:r>
      <w:r>
        <w:rPr>
          <w:rFonts w:hint="eastAsia" w:ascii="Arial" w:hAnsi="Arial" w:eastAsia="仿宋" w:cs="Arial"/>
          <w:bCs/>
          <w:sz w:val="32"/>
          <w:szCs w:val="32"/>
          <w:lang w:bidi="ar"/>
        </w:rPr>
        <w:t>教学秘书统一交教务与科研部</w:t>
      </w:r>
      <w:r>
        <w:rPr>
          <w:rFonts w:ascii="Arial" w:hAnsi="Arial" w:eastAsia="仿宋" w:cs="Arial"/>
          <w:bCs/>
          <w:sz w:val="32"/>
          <w:szCs w:val="32"/>
          <w:lang w:bidi="ar"/>
        </w:rPr>
        <w:t>→</w:t>
      </w:r>
      <w:r>
        <w:rPr>
          <w:rFonts w:hint="eastAsia" w:ascii="Arial" w:hAnsi="Arial" w:eastAsia="仿宋" w:cs="Arial"/>
          <w:bCs/>
          <w:sz w:val="32"/>
          <w:szCs w:val="32"/>
          <w:lang w:bidi="ar"/>
        </w:rPr>
        <w:t>教务与科研部领导审批</w:t>
      </w:r>
      <w:r>
        <w:rPr>
          <w:rFonts w:ascii="Arial" w:hAnsi="Arial" w:eastAsia="仿宋" w:cs="Arial"/>
          <w:bCs/>
          <w:sz w:val="32"/>
          <w:szCs w:val="32"/>
          <w:lang w:bidi="ar"/>
        </w:rPr>
        <w:t>→</w:t>
      </w:r>
      <w:r>
        <w:rPr>
          <w:rFonts w:hint="eastAsia" w:ascii="Arial" w:hAnsi="Arial" w:eastAsia="仿宋" w:cs="Arial"/>
          <w:bCs/>
          <w:sz w:val="32"/>
          <w:szCs w:val="32"/>
          <w:lang w:bidi="ar"/>
        </w:rPr>
        <w:t>教学秘书领回报销单。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719D"/>
    <w:multiLevelType w:val="multilevel"/>
    <w:tmpl w:val="5912719D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91271A8"/>
    <w:multiLevelType w:val="multilevel"/>
    <w:tmpl w:val="591271A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9337D"/>
    <w:rsid w:val="004006D6"/>
    <w:rsid w:val="0060197C"/>
    <w:rsid w:val="006233A9"/>
    <w:rsid w:val="00A27B10"/>
    <w:rsid w:val="00AB0365"/>
    <w:rsid w:val="012127C4"/>
    <w:rsid w:val="04F6009A"/>
    <w:rsid w:val="06803F7B"/>
    <w:rsid w:val="089C7444"/>
    <w:rsid w:val="08D22CB2"/>
    <w:rsid w:val="0B434A0B"/>
    <w:rsid w:val="10665154"/>
    <w:rsid w:val="19626CBB"/>
    <w:rsid w:val="1FE55307"/>
    <w:rsid w:val="241713BA"/>
    <w:rsid w:val="25031C68"/>
    <w:rsid w:val="254A36A3"/>
    <w:rsid w:val="2BBB11A4"/>
    <w:rsid w:val="2D920FDB"/>
    <w:rsid w:val="2E1B007C"/>
    <w:rsid w:val="2E9E75E4"/>
    <w:rsid w:val="31400E9F"/>
    <w:rsid w:val="37F12173"/>
    <w:rsid w:val="3E47330D"/>
    <w:rsid w:val="3F68574B"/>
    <w:rsid w:val="422B6EBB"/>
    <w:rsid w:val="46D050FD"/>
    <w:rsid w:val="46DB1611"/>
    <w:rsid w:val="47357E45"/>
    <w:rsid w:val="478D5679"/>
    <w:rsid w:val="48036B2D"/>
    <w:rsid w:val="4883481C"/>
    <w:rsid w:val="489A5EAE"/>
    <w:rsid w:val="48C353F2"/>
    <w:rsid w:val="4A172487"/>
    <w:rsid w:val="4B593FC7"/>
    <w:rsid w:val="54710F84"/>
    <w:rsid w:val="55DD66EF"/>
    <w:rsid w:val="57155A76"/>
    <w:rsid w:val="59FA0B66"/>
    <w:rsid w:val="620C6D2D"/>
    <w:rsid w:val="62D905DA"/>
    <w:rsid w:val="63084C60"/>
    <w:rsid w:val="67A20532"/>
    <w:rsid w:val="698F7956"/>
    <w:rsid w:val="6AC303C6"/>
    <w:rsid w:val="6AC50750"/>
    <w:rsid w:val="6BA3257E"/>
    <w:rsid w:val="6E3D5BC8"/>
    <w:rsid w:val="6EE20BD4"/>
    <w:rsid w:val="70C77EB3"/>
    <w:rsid w:val="71E9337D"/>
    <w:rsid w:val="72F77CFD"/>
    <w:rsid w:val="7AC76C9C"/>
    <w:rsid w:val="7B8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1039</Words>
  <Characters>70</Characters>
  <Lines>1</Lines>
  <Paragraphs>2</Paragraphs>
  <TotalTime>3</TotalTime>
  <ScaleCrop>false</ScaleCrop>
  <LinksUpToDate>false</LinksUpToDate>
  <CharactersWithSpaces>1107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2017-05-10T01:38:00Z</dcterms:created>
  <dc:creator>linmingxiu</dc:creator>
  <cp:lastModifiedBy>林--秀</cp:lastModifiedBy>
  <dcterms:modified xsi:type="dcterms:W3CDTF">2019-05-14T09:25:26Z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